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AF7E6B">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168"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C21114" w:rsidRPr="00C21114">
              <w:rPr>
                <w:rFonts w:cs="Arial"/>
                <w:b/>
              </w:rPr>
              <w:t>EDGAR HERNÁN ALFONSO LIZARAZO</w:t>
            </w:r>
          </w:p>
        </w:tc>
      </w:tr>
      <w:tr w:rsidR="006823D9" w:rsidRPr="00AF7E6B">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7F07D6" w:rsidP="004E28F9">
            <w:pPr>
              <w:spacing w:line="360" w:lineRule="auto"/>
              <w:ind w:left="214"/>
              <w:jc w:val="center"/>
              <w:rPr>
                <w:rFonts w:cs="Arial"/>
                <w:b/>
              </w:rPr>
            </w:pPr>
            <w:r>
              <w:rPr>
                <w:rFonts w:cs="Arial"/>
                <w:b/>
              </w:rPr>
              <w:t>ANÁLISIS DE EFICIENCIA Y PRODUCTIVIDAD BAJO EL ENFOQUE DE DEA</w:t>
            </w:r>
          </w:p>
          <w:p w:rsidR="006823D9" w:rsidRPr="00AF7E6B" w:rsidRDefault="006823D9" w:rsidP="00D53DDF">
            <w:pPr>
              <w:spacing w:line="360" w:lineRule="auto"/>
              <w:ind w:left="214"/>
              <w:rPr>
                <w:rFonts w:cs="Arial"/>
                <w:b/>
              </w:rPr>
            </w:pPr>
            <w:r w:rsidRPr="00AF7E6B">
              <w:rPr>
                <w:rFonts w:cs="Arial"/>
                <w:b/>
              </w:rPr>
              <w:t>Obligatorio (     ) : Básico (   ) Complementario (    )</w:t>
            </w:r>
          </w:p>
          <w:p w:rsidR="006823D9" w:rsidRPr="00AF7E6B" w:rsidRDefault="006823D9" w:rsidP="00D53DDF">
            <w:pPr>
              <w:spacing w:line="360" w:lineRule="auto"/>
              <w:ind w:left="214"/>
              <w:rPr>
                <w:rFonts w:cs="Arial"/>
                <w:b/>
              </w:rPr>
            </w:pPr>
            <w:r w:rsidRPr="00AF7E6B">
              <w:rPr>
                <w:rFonts w:cs="Arial"/>
                <w:b/>
              </w:rPr>
              <w:t xml:space="preserve">Electivo  (  </w:t>
            </w:r>
            <w:r w:rsidR="00EA56DE">
              <w:rPr>
                <w:rFonts w:cs="Arial"/>
                <w:b/>
              </w:rPr>
              <w:t>X</w:t>
            </w:r>
            <w:r w:rsidRPr="00AF7E6B">
              <w:rPr>
                <w:rFonts w:cs="Arial"/>
                <w:b/>
              </w:rPr>
              <w:t xml:space="preserve">  ) : Intrínsecas ( </w:t>
            </w:r>
            <w:r w:rsidR="00EA56DE">
              <w:rPr>
                <w:rFonts w:cs="Arial"/>
                <w:b/>
              </w:rPr>
              <w:t>X</w:t>
            </w:r>
            <w:r w:rsidRPr="00AF7E6B">
              <w:rPr>
                <w:rFonts w:cs="Arial"/>
                <w:b/>
              </w:rPr>
              <w:t xml:space="preserve">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EA56DE">
              <w:rPr>
                <w:rFonts w:cs="Arial"/>
                <w:b/>
              </w:rPr>
              <w:t>196000</w:t>
            </w:r>
            <w:r w:rsidR="007F07D6">
              <w:rPr>
                <w:rFonts w:cs="Arial"/>
                <w:b/>
              </w:rPr>
              <w:t>27</w:t>
            </w:r>
          </w:p>
          <w:p w:rsidR="006823D9" w:rsidRPr="00AF7E6B" w:rsidRDefault="006823D9" w:rsidP="00D53DDF">
            <w:pPr>
              <w:rPr>
                <w:rFonts w:cs="Arial"/>
                <w:b/>
              </w:rPr>
            </w:pPr>
          </w:p>
        </w:tc>
      </w:tr>
      <w:tr w:rsidR="006823D9" w:rsidRPr="00AF7E6B">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EA56DE">
              <w:rPr>
                <w:rFonts w:cs="Arial"/>
                <w:b/>
              </w:rPr>
              <w:t>2</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7F07D6" w:rsidP="00D53DDF">
            <w:pPr>
              <w:jc w:val="center"/>
              <w:rPr>
                <w:rFonts w:cs="Arial"/>
                <w:b/>
              </w:rPr>
            </w:pPr>
            <w:r>
              <w:rPr>
                <w:rFonts w:cs="Arial"/>
                <w:b/>
              </w:rPr>
              <w:t>Juev</w:t>
            </w:r>
            <w:r w:rsidR="00A57690">
              <w:rPr>
                <w:rFonts w:cs="Arial"/>
                <w:b/>
              </w:rPr>
              <w:t>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3C161E">
              <w:rPr>
                <w:rFonts w:cs="Arial"/>
                <w:lang w:val="pt-BR"/>
              </w:rPr>
              <w:t xml:space="preserve">e </w:t>
            </w:r>
            <w:proofErr w:type="gramStart"/>
            <w:r w:rsidR="003C161E">
              <w:rPr>
                <w:rFonts w:cs="Arial"/>
                <w:lang w:val="pt-BR"/>
              </w:rPr>
              <w:t>6:00</w:t>
            </w:r>
            <w:proofErr w:type="gramEnd"/>
            <w:r w:rsidR="003C161E">
              <w:rPr>
                <w:rFonts w:cs="Arial"/>
                <w:lang w:val="pt-BR"/>
              </w:rPr>
              <w:t xml:space="preserve"> a </w:t>
            </w:r>
            <w:r w:rsidR="00EA56DE">
              <w:rPr>
                <w:rFonts w:cs="Arial"/>
                <w:lang w:val="pt-BR"/>
              </w:rPr>
              <w:t>9</w:t>
            </w:r>
            <w:r w:rsidRPr="00AF7E6B">
              <w:rPr>
                <w:rFonts w:cs="Arial"/>
                <w:lang w:val="pt-BR"/>
              </w:rPr>
              <w:t xml:space="preserve">:00 </w:t>
            </w:r>
            <w:proofErr w:type="spellStart"/>
            <w:r w:rsidRPr="00AF7E6B">
              <w:rPr>
                <w:rFonts w:cs="Arial"/>
                <w:lang w:val="pt-BR"/>
              </w:rPr>
              <w:t>a.m.</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7F07D6" w:rsidP="00D53DDF">
            <w:pPr>
              <w:jc w:val="center"/>
              <w:rPr>
                <w:rFonts w:cs="Arial"/>
                <w:b/>
              </w:rPr>
            </w:pPr>
            <w:r>
              <w:rPr>
                <w:rFonts w:cs="Arial"/>
                <w:b/>
              </w:rPr>
              <w:t>205</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DA3A91" w:rsidRDefault="00A7569B" w:rsidP="009E7130">
            <w:pPr>
              <w:keepNext w:val="0"/>
              <w:spacing w:line="360" w:lineRule="auto"/>
              <w:ind w:left="360"/>
              <w:jc w:val="left"/>
              <w:rPr>
                <w:rFonts w:cs="Arial"/>
                <w:b/>
                <w:color w:val="000000"/>
                <w:szCs w:val="22"/>
              </w:rPr>
            </w:pPr>
          </w:p>
          <w:p w:rsidR="00106A81" w:rsidRPr="00DA3A91" w:rsidRDefault="00EA56DE" w:rsidP="00106A81">
            <w:pPr>
              <w:autoSpaceDE w:val="0"/>
              <w:autoSpaceDN w:val="0"/>
              <w:adjustRightInd w:val="0"/>
              <w:rPr>
                <w:rFonts w:cs="Arial"/>
                <w:color w:val="000000"/>
                <w:szCs w:val="22"/>
              </w:rPr>
            </w:pPr>
            <w:r w:rsidRPr="00DA3A91">
              <w:rPr>
                <w:rFonts w:cs="Arial"/>
                <w:b/>
                <w:color w:val="000000"/>
                <w:szCs w:val="22"/>
              </w:rPr>
              <w:t xml:space="preserve">1. </w:t>
            </w:r>
            <w:r w:rsidR="006F1808" w:rsidRPr="00DA3A91">
              <w:rPr>
                <w:rFonts w:cs="Arial"/>
                <w:b/>
                <w:color w:val="000000"/>
                <w:szCs w:val="22"/>
              </w:rPr>
              <w:t xml:space="preserve">   </w:t>
            </w:r>
            <w:r w:rsidR="00A7569B" w:rsidRPr="00DA3A91">
              <w:rPr>
                <w:rFonts w:cs="Arial"/>
                <w:b/>
                <w:color w:val="000000"/>
                <w:szCs w:val="22"/>
              </w:rPr>
              <w:t xml:space="preserve">SINOPSIS DE </w:t>
            </w:r>
            <w:smartTag w:uri="urn:schemas-microsoft-com:office:smarttags" w:element="PersonName">
              <w:smartTagPr>
                <w:attr w:name="ProductID" w:val="LA ASIGNATURA"/>
              </w:smartTagPr>
              <w:r w:rsidR="00A7569B" w:rsidRPr="00DA3A91">
                <w:rPr>
                  <w:rFonts w:cs="Arial"/>
                  <w:b/>
                  <w:color w:val="000000"/>
                  <w:szCs w:val="22"/>
                </w:rPr>
                <w:t>LA ASIGNATURA</w:t>
              </w:r>
            </w:smartTag>
            <w:r w:rsidR="0057642E" w:rsidRPr="00DA3A91">
              <w:rPr>
                <w:rFonts w:cs="Arial"/>
                <w:b/>
                <w:color w:val="000000"/>
                <w:szCs w:val="22"/>
              </w:rPr>
              <w:t xml:space="preserve">: </w:t>
            </w:r>
            <w:r w:rsidR="00106A81" w:rsidRPr="00DA3A91">
              <w:rPr>
                <w:rFonts w:cs="Arial"/>
                <w:color w:val="000000"/>
                <w:szCs w:val="22"/>
              </w:rPr>
              <w:t xml:space="preserve">Este curso proporciona los fundamentos teóricos del análisis de eficiencia y productividad de unidades de producción en diferentes contextos. Basado en los fundamentos de la teoría económica de producción y  haciendo un énfasis especial en la técnica de programación matemática denominada </w:t>
            </w:r>
            <w:r w:rsidR="00106A81" w:rsidRPr="00DA3A91">
              <w:rPr>
                <w:rFonts w:cs="Arial"/>
                <w:color w:val="000000"/>
                <w:szCs w:val="22"/>
                <w:lang w:val="es-ES"/>
              </w:rPr>
              <w:t xml:space="preserve">Data </w:t>
            </w:r>
            <w:proofErr w:type="spellStart"/>
            <w:r w:rsidR="00106A81" w:rsidRPr="00DA3A91">
              <w:rPr>
                <w:rFonts w:cs="Arial"/>
                <w:color w:val="000000"/>
                <w:szCs w:val="22"/>
                <w:lang w:val="es-ES"/>
              </w:rPr>
              <w:t>Envelopment</w:t>
            </w:r>
            <w:proofErr w:type="spellEnd"/>
            <w:r w:rsidR="00106A81" w:rsidRPr="00DA3A91">
              <w:rPr>
                <w:rFonts w:cs="Arial"/>
                <w:color w:val="000000"/>
                <w:szCs w:val="22"/>
                <w:lang w:val="es-ES"/>
              </w:rPr>
              <w:t xml:space="preserve"> </w:t>
            </w:r>
            <w:proofErr w:type="spellStart"/>
            <w:r w:rsidR="00106A81" w:rsidRPr="00DA3A91">
              <w:rPr>
                <w:rFonts w:cs="Arial"/>
                <w:color w:val="000000"/>
                <w:szCs w:val="22"/>
                <w:lang w:val="es-ES"/>
              </w:rPr>
              <w:t>Analysis</w:t>
            </w:r>
            <w:proofErr w:type="spellEnd"/>
            <w:r w:rsidR="00106A81" w:rsidRPr="00DA3A91">
              <w:rPr>
                <w:rFonts w:cs="Arial"/>
                <w:color w:val="000000"/>
                <w:szCs w:val="22"/>
              </w:rPr>
              <w:t xml:space="preserve"> (DEA), por sus siglas en ingles. </w:t>
            </w:r>
          </w:p>
          <w:p w:rsidR="00106A81" w:rsidRPr="00DA3A91" w:rsidRDefault="00106A81" w:rsidP="00106A81">
            <w:pPr>
              <w:autoSpaceDE w:val="0"/>
              <w:autoSpaceDN w:val="0"/>
              <w:adjustRightInd w:val="0"/>
              <w:rPr>
                <w:rFonts w:cs="Arial"/>
                <w:szCs w:val="22"/>
              </w:rPr>
            </w:pPr>
          </w:p>
          <w:p w:rsidR="00106A81" w:rsidRPr="00DA3A91" w:rsidRDefault="00106A81" w:rsidP="00106A81">
            <w:pPr>
              <w:autoSpaceDE w:val="0"/>
              <w:autoSpaceDN w:val="0"/>
              <w:adjustRightInd w:val="0"/>
              <w:rPr>
                <w:rFonts w:cs="Arial"/>
                <w:szCs w:val="22"/>
              </w:rPr>
            </w:pPr>
            <w:r w:rsidRPr="00DA3A91">
              <w:rPr>
                <w:rFonts w:cs="Arial"/>
                <w:szCs w:val="22"/>
              </w:rPr>
              <w:lastRenderedPageBreak/>
              <w:t>El análisis envolvente de datos (DEA) por sus s</w:t>
            </w:r>
            <w:r w:rsidRPr="00DA3A91">
              <w:rPr>
                <w:rFonts w:cs="Arial"/>
                <w:szCs w:val="22"/>
              </w:rPr>
              <w:t>i</w:t>
            </w:r>
            <w:r w:rsidRPr="00DA3A91">
              <w:rPr>
                <w:rFonts w:cs="Arial"/>
                <w:szCs w:val="22"/>
              </w:rPr>
              <w:t>glas en ingles, es una herramienta o método no paramétrico que usa técnicas de programación matemática para evaluar el desempeño o la ef</w:t>
            </w:r>
            <w:r w:rsidRPr="00DA3A91">
              <w:rPr>
                <w:rFonts w:cs="Arial"/>
                <w:szCs w:val="22"/>
              </w:rPr>
              <w:t>i</w:t>
            </w:r>
            <w:r w:rsidRPr="00DA3A91">
              <w:rPr>
                <w:rFonts w:cs="Arial"/>
                <w:szCs w:val="22"/>
              </w:rPr>
              <w:t xml:space="preserve">ciencia comparativa de unidades homogéneas </w:t>
            </w:r>
            <w:proofErr w:type="spellStart"/>
            <w:r w:rsidRPr="00DA3A91">
              <w:rPr>
                <w:rFonts w:cs="Arial"/>
                <w:i/>
                <w:iCs/>
                <w:szCs w:val="22"/>
              </w:rPr>
              <w:t>DMU's</w:t>
            </w:r>
            <w:proofErr w:type="spellEnd"/>
            <w:r w:rsidRPr="00DA3A91">
              <w:rPr>
                <w:rFonts w:cs="Arial"/>
                <w:i/>
                <w:iCs/>
                <w:szCs w:val="22"/>
              </w:rPr>
              <w:t xml:space="preserve"> (Decisión </w:t>
            </w:r>
            <w:proofErr w:type="spellStart"/>
            <w:r w:rsidRPr="00DA3A91">
              <w:rPr>
                <w:rFonts w:cs="Arial"/>
                <w:i/>
                <w:iCs/>
                <w:szCs w:val="22"/>
              </w:rPr>
              <w:t>Making</w:t>
            </w:r>
            <w:proofErr w:type="spellEnd"/>
            <w:r w:rsidRPr="00DA3A91">
              <w:rPr>
                <w:rFonts w:cs="Arial"/>
                <w:i/>
                <w:iCs/>
                <w:szCs w:val="22"/>
              </w:rPr>
              <w:t xml:space="preserve"> </w:t>
            </w:r>
            <w:proofErr w:type="spellStart"/>
            <w:r w:rsidRPr="00DA3A91">
              <w:rPr>
                <w:rFonts w:cs="Arial"/>
                <w:i/>
                <w:iCs/>
                <w:szCs w:val="22"/>
              </w:rPr>
              <w:t>Unit</w:t>
            </w:r>
            <w:proofErr w:type="spellEnd"/>
            <w:r w:rsidRPr="00DA3A91">
              <w:rPr>
                <w:rFonts w:cs="Arial"/>
                <w:i/>
                <w:iCs/>
                <w:szCs w:val="22"/>
              </w:rPr>
              <w:t xml:space="preserve">) </w:t>
            </w:r>
            <w:r w:rsidRPr="00DA3A91">
              <w:rPr>
                <w:rFonts w:cs="Arial"/>
                <w:iCs/>
                <w:szCs w:val="22"/>
              </w:rPr>
              <w:t>como por ejemplo</w:t>
            </w:r>
            <w:r w:rsidRPr="00DA3A91">
              <w:rPr>
                <w:rFonts w:cs="Arial"/>
                <w:szCs w:val="22"/>
              </w:rPr>
              <w:t xml:space="preserve"> equipos, personas, sucursales de bancos, hospit</w:t>
            </w:r>
            <w:r w:rsidRPr="00DA3A91">
              <w:rPr>
                <w:rFonts w:cs="Arial"/>
                <w:szCs w:val="22"/>
              </w:rPr>
              <w:t>a</w:t>
            </w:r>
            <w:r w:rsidRPr="00DA3A91">
              <w:rPr>
                <w:rFonts w:cs="Arial"/>
                <w:szCs w:val="22"/>
              </w:rPr>
              <w:t>les, colegios, etc., en términos de múltiples entradas y múltiples salidas. El enfoque DEA fue de</w:t>
            </w:r>
            <w:r w:rsidRPr="00DA3A91">
              <w:rPr>
                <w:rFonts w:cs="Arial"/>
                <w:szCs w:val="22"/>
              </w:rPr>
              <w:t>s</w:t>
            </w:r>
            <w:r w:rsidRPr="00DA3A91">
              <w:rPr>
                <w:rFonts w:cs="Arial"/>
                <w:szCs w:val="22"/>
              </w:rPr>
              <w:t xml:space="preserve">arrollado originalmente por </w:t>
            </w:r>
            <w:proofErr w:type="spellStart"/>
            <w:r w:rsidRPr="00DA3A91">
              <w:rPr>
                <w:rFonts w:cs="Arial"/>
                <w:szCs w:val="22"/>
              </w:rPr>
              <w:t>Charnes</w:t>
            </w:r>
            <w:proofErr w:type="spellEnd"/>
            <w:r w:rsidRPr="00DA3A91">
              <w:rPr>
                <w:rFonts w:cs="Arial"/>
                <w:szCs w:val="22"/>
              </w:rPr>
              <w:t xml:space="preserve"> et al. [1]. Desde allí, las técnicas propias de los modelos DEA se han desarrollado y expandido a una gran variedad de aplicaciones en diferentes contextos como la educación, el cuidado de la salud, sucursales bancarias, educación superior, fuerzas arm</w:t>
            </w:r>
            <w:r w:rsidRPr="00DA3A91">
              <w:rPr>
                <w:rFonts w:cs="Arial"/>
                <w:szCs w:val="22"/>
              </w:rPr>
              <w:t>a</w:t>
            </w:r>
            <w:r w:rsidRPr="00DA3A91">
              <w:rPr>
                <w:rFonts w:cs="Arial"/>
                <w:szCs w:val="22"/>
              </w:rPr>
              <w:t>das, investigación de mercados, gestión de cad</w:t>
            </w:r>
            <w:r w:rsidRPr="00DA3A91">
              <w:rPr>
                <w:rFonts w:cs="Arial"/>
                <w:szCs w:val="22"/>
              </w:rPr>
              <w:t>e</w:t>
            </w:r>
            <w:r w:rsidRPr="00DA3A91">
              <w:rPr>
                <w:rFonts w:cs="Arial"/>
                <w:szCs w:val="22"/>
              </w:rPr>
              <w:t>nas de suministro, manufactura, etc.) [2], no solo para evaluar la eficiencia radial, sino también para estimar la utilización óptima de los recursos, pr</w:t>
            </w:r>
            <w:r w:rsidRPr="00DA3A91">
              <w:rPr>
                <w:rFonts w:cs="Arial"/>
                <w:szCs w:val="22"/>
              </w:rPr>
              <w:t>o</w:t>
            </w:r>
            <w:r w:rsidRPr="00DA3A91">
              <w:rPr>
                <w:rFonts w:cs="Arial"/>
                <w:szCs w:val="22"/>
              </w:rPr>
              <w:t xml:space="preserve">ductividad y estudios de </w:t>
            </w:r>
            <w:proofErr w:type="spellStart"/>
            <w:r w:rsidRPr="00DA3A91">
              <w:rPr>
                <w:rFonts w:cs="Arial"/>
                <w:szCs w:val="22"/>
              </w:rPr>
              <w:t>benchmark</w:t>
            </w:r>
            <w:proofErr w:type="spellEnd"/>
            <w:r w:rsidRPr="00DA3A91">
              <w:rPr>
                <w:rFonts w:cs="Arial"/>
                <w:szCs w:val="22"/>
              </w:rPr>
              <w:t>.</w:t>
            </w:r>
          </w:p>
          <w:p w:rsidR="00EA56DE" w:rsidRPr="00DA3A91" w:rsidRDefault="00EA56DE" w:rsidP="00EA56DE">
            <w:pPr>
              <w:pStyle w:val="Textoindependiente3"/>
              <w:rPr>
                <w:rFonts w:cs="Arial"/>
                <w:sz w:val="22"/>
                <w:szCs w:val="22"/>
              </w:rPr>
            </w:pPr>
          </w:p>
          <w:p w:rsidR="00106A81" w:rsidRPr="00DA3A91" w:rsidRDefault="006F1808" w:rsidP="00106A81">
            <w:pPr>
              <w:rPr>
                <w:rFonts w:cs="Arial"/>
                <w:szCs w:val="22"/>
              </w:rPr>
            </w:pPr>
            <w:r w:rsidRPr="00DA3A91">
              <w:rPr>
                <w:rFonts w:cs="Arial"/>
                <w:b/>
                <w:color w:val="000000"/>
                <w:szCs w:val="22"/>
              </w:rPr>
              <w:t xml:space="preserve">2. </w:t>
            </w:r>
            <w:r w:rsidR="00A7569B" w:rsidRPr="00DA3A91">
              <w:rPr>
                <w:rFonts w:cs="Arial"/>
                <w:b/>
                <w:color w:val="000000"/>
                <w:szCs w:val="22"/>
              </w:rPr>
              <w:t>JUSTIFICACION:</w:t>
            </w:r>
            <w:r w:rsidR="001A7125" w:rsidRPr="00DA3A91">
              <w:rPr>
                <w:rFonts w:cs="Arial"/>
                <w:b/>
                <w:color w:val="000000"/>
                <w:szCs w:val="22"/>
              </w:rPr>
              <w:t xml:space="preserve"> </w:t>
            </w:r>
            <w:bookmarkStart w:id="0" w:name="indice"/>
            <w:r w:rsidR="00106A81" w:rsidRPr="00DA3A91">
              <w:rPr>
                <w:rFonts w:cs="Arial"/>
                <w:szCs w:val="22"/>
              </w:rPr>
              <w:t>“La investigación sobre la medición de la eficiencia y la productividad es un campo clásico en la ciencia económica y una de las áreas del análisis económico que ha experimentado un mayor desarrollo en los últimos años. La creciente competitividad en todos los sectores económicos, unida al avance de la globalización, ha dado lugar a un entorno económico donde la supervivencia es cada vez más difícil. Por ello, la disposición de métodos fiables de evaluación de la eficiencia productiva desempeña un papel cada vez más importante no sólo en el ámbito empresarial, sino también como instrumento de política industrial. En este sentido, es necesario avanzar en los estudios que permitan entender fenómenos como la relación entre la eficiencia y el tamaño o la importancia del cambio técnico en la productividad. Asimismo, están apareciendo con notable fuerza nuevos campos de aplicación, como el estudio de la eficiencia en presencia de salidas no deseadas o la productividad del sector público.</w:t>
            </w:r>
            <w:bookmarkEnd w:id="0"/>
            <w:r w:rsidR="00106A81" w:rsidRPr="00DA3A91">
              <w:rPr>
                <w:rFonts w:cs="Arial"/>
                <w:szCs w:val="22"/>
              </w:rPr>
              <w:t>” Pinilla (2001) [3].</w:t>
            </w:r>
          </w:p>
          <w:p w:rsidR="00106A81" w:rsidRPr="00DA3A91" w:rsidRDefault="00106A81" w:rsidP="00106A81">
            <w:pPr>
              <w:rPr>
                <w:rFonts w:cs="Arial"/>
                <w:color w:val="000000"/>
                <w:szCs w:val="22"/>
              </w:rPr>
            </w:pPr>
          </w:p>
          <w:p w:rsidR="00106A81" w:rsidRPr="00DA3A91" w:rsidRDefault="00106A81" w:rsidP="00106A81">
            <w:pPr>
              <w:rPr>
                <w:rFonts w:cs="Arial"/>
                <w:szCs w:val="22"/>
              </w:rPr>
            </w:pPr>
            <w:r w:rsidRPr="00DA3A91">
              <w:rPr>
                <w:rFonts w:cs="Arial"/>
                <w:color w:val="000000"/>
                <w:szCs w:val="22"/>
              </w:rPr>
              <w:t xml:space="preserve">La medición de la eficiencia y la productividad en cualquier contexto es de gran importancia para  identificar las mejores prácticas de operación, </w:t>
            </w:r>
            <w:r w:rsidRPr="00DA3A91">
              <w:rPr>
                <w:rFonts w:cs="Arial"/>
                <w:szCs w:val="22"/>
              </w:rPr>
              <w:t>establecer las magnitudes de eficiencia e ineficiencia en el empleo de los recursos de entrada y en los niveles de producción de salidas, las tasas marginales de sustitución entre los factores de producción, los cambios en la eficiencia y productividad en el tiempo ante los cambios en las dinámicas de los sistemas. Por ello el análisis envolvente de datos se convierte en una importante herramienta de control de la organización al analizar la eficiencia y la productividad de unidades de producción desde la perspectiva de múltiples entradas y múltiples salidas, lo cual conlleva a formulaciones de productividad más robustas y con mayor grado de detalle.</w:t>
            </w:r>
          </w:p>
          <w:p w:rsidR="006F1808" w:rsidRPr="00DA3A91" w:rsidRDefault="006F1808" w:rsidP="006F1808">
            <w:pPr>
              <w:rPr>
                <w:rFonts w:cs="Arial"/>
                <w:szCs w:val="22"/>
              </w:rPr>
            </w:pPr>
          </w:p>
          <w:p w:rsidR="006823D9" w:rsidRPr="00DA3A91" w:rsidRDefault="006F1808" w:rsidP="009E7130">
            <w:pPr>
              <w:spacing w:line="360" w:lineRule="auto"/>
              <w:rPr>
                <w:rFonts w:cs="Arial"/>
                <w:bCs/>
                <w:i/>
                <w:iCs/>
                <w:szCs w:val="22"/>
              </w:rPr>
            </w:pPr>
            <w:r w:rsidRPr="00DA3A91">
              <w:rPr>
                <w:rFonts w:cs="Arial"/>
                <w:b/>
                <w:szCs w:val="22"/>
              </w:rPr>
              <w:t xml:space="preserve">3.   </w:t>
            </w:r>
            <w:r w:rsidR="00541BD5" w:rsidRPr="00DA3A91">
              <w:rPr>
                <w:rFonts w:cs="Arial"/>
                <w:b/>
                <w:szCs w:val="22"/>
              </w:rPr>
              <w:t xml:space="preserve">PRERREQUISITO:  </w:t>
            </w:r>
            <w:r w:rsidR="001A7125" w:rsidRPr="00DA3A91">
              <w:rPr>
                <w:rFonts w:cs="Arial"/>
                <w:szCs w:val="22"/>
              </w:rPr>
              <w:t>Ninguno</w:t>
            </w:r>
            <w:r w:rsidRPr="00DA3A91">
              <w:rPr>
                <w:rFonts w:cs="Arial"/>
                <w:szCs w:val="22"/>
              </w:rPr>
              <w:t xml:space="preserve"> </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lastRenderedPageBreak/>
              <w:t>II. PROGRAMACION DEL CONTENIDO (El Qué</w:t>
            </w:r>
            <w:proofErr w:type="gramStart"/>
            <w:r w:rsidRPr="006467CD">
              <w:rPr>
                <w:rFonts w:cs="Arial"/>
                <w:b/>
                <w:szCs w:val="22"/>
              </w:rPr>
              <w:t>?</w:t>
            </w:r>
            <w:proofErr w:type="gramEnd"/>
            <w:r w:rsidRPr="006467CD">
              <w:rPr>
                <w:rFonts w:cs="Arial"/>
                <w:b/>
                <w:szCs w:val="22"/>
              </w:rPr>
              <w:t xml:space="preserve"> Enseñar)</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t>OBJETIVO GENERAL</w:t>
            </w:r>
          </w:p>
        </w:tc>
      </w:tr>
      <w:tr w:rsidR="00A57690"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57690" w:rsidRPr="00DA3A91" w:rsidRDefault="00106A81" w:rsidP="00A57690">
            <w:pPr>
              <w:rPr>
                <w:rFonts w:cs="Arial"/>
                <w:szCs w:val="22"/>
              </w:rPr>
            </w:pPr>
            <w:r w:rsidRPr="00DA3A91">
              <w:rPr>
                <w:rFonts w:cs="Arial"/>
                <w:color w:val="000000"/>
                <w:szCs w:val="22"/>
              </w:rPr>
              <w:lastRenderedPageBreak/>
              <w:t>Desarrollar los fundamentos del enfoque DEA (</w:t>
            </w:r>
            <w:r w:rsidRPr="00DA3A91">
              <w:rPr>
                <w:rFonts w:cs="Arial"/>
                <w:color w:val="000000"/>
                <w:szCs w:val="22"/>
                <w:lang w:val="es-ES"/>
              </w:rPr>
              <w:t xml:space="preserve">Data </w:t>
            </w:r>
            <w:proofErr w:type="spellStart"/>
            <w:r w:rsidRPr="00DA3A91">
              <w:rPr>
                <w:rFonts w:cs="Arial"/>
                <w:color w:val="000000"/>
                <w:szCs w:val="22"/>
                <w:lang w:val="es-ES"/>
              </w:rPr>
              <w:t>Envelopment</w:t>
            </w:r>
            <w:proofErr w:type="spellEnd"/>
            <w:r w:rsidRPr="00DA3A91">
              <w:rPr>
                <w:rFonts w:cs="Arial"/>
                <w:color w:val="000000"/>
                <w:szCs w:val="22"/>
                <w:lang w:val="es-ES"/>
              </w:rPr>
              <w:t xml:space="preserve"> </w:t>
            </w:r>
            <w:proofErr w:type="spellStart"/>
            <w:r w:rsidRPr="00DA3A91">
              <w:rPr>
                <w:rFonts w:cs="Arial"/>
                <w:color w:val="000000"/>
                <w:szCs w:val="22"/>
                <w:lang w:val="es-ES"/>
              </w:rPr>
              <w:t>Analysis</w:t>
            </w:r>
            <w:proofErr w:type="spellEnd"/>
            <w:r w:rsidRPr="00DA3A91">
              <w:rPr>
                <w:rFonts w:cs="Arial"/>
                <w:color w:val="000000"/>
                <w:szCs w:val="22"/>
              </w:rPr>
              <w:t>) presentando e implementando los principales modelos para la medición de la eficiencia y productividad de unidades de producción en diferentes contextos.</w:t>
            </w:r>
          </w:p>
        </w:tc>
      </w:tr>
      <w:tr w:rsidR="006823D9" w:rsidRPr="00AF7E6B"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DA3A91" w:rsidRDefault="006823D9" w:rsidP="00D53DDF">
            <w:pPr>
              <w:jc w:val="center"/>
              <w:rPr>
                <w:rFonts w:cs="Arial"/>
                <w:b/>
                <w:szCs w:val="22"/>
              </w:rPr>
            </w:pPr>
            <w:r w:rsidRPr="00DA3A91">
              <w:rPr>
                <w:rFonts w:cs="Arial"/>
                <w:b/>
                <w:szCs w:val="22"/>
              </w:rPr>
              <w:t>OBJETIVOS ESPECÍFICOS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06A81" w:rsidRPr="00DA3A91" w:rsidRDefault="00106A81" w:rsidP="00DA3A91">
            <w:pPr>
              <w:keepNext w:val="0"/>
              <w:numPr>
                <w:ilvl w:val="0"/>
                <w:numId w:val="24"/>
              </w:numPr>
              <w:tabs>
                <w:tab w:val="left" w:pos="7020"/>
              </w:tabs>
              <w:spacing w:line="360" w:lineRule="auto"/>
              <w:ind w:left="714" w:hanging="357"/>
              <w:rPr>
                <w:rFonts w:cs="Arial"/>
                <w:color w:val="000000"/>
                <w:szCs w:val="22"/>
              </w:rPr>
            </w:pPr>
            <w:r w:rsidRPr="00DA3A91">
              <w:rPr>
                <w:rFonts w:cs="Arial"/>
                <w:color w:val="000000"/>
                <w:szCs w:val="22"/>
              </w:rPr>
              <w:t>Desarrollar los conceptos básicos de eficiencia y productividad bajo la teoría económica de producción.</w:t>
            </w:r>
          </w:p>
          <w:p w:rsidR="00106A81" w:rsidRPr="00DA3A91" w:rsidRDefault="00106A81" w:rsidP="00DA3A91">
            <w:pPr>
              <w:keepNext w:val="0"/>
              <w:numPr>
                <w:ilvl w:val="0"/>
                <w:numId w:val="24"/>
              </w:numPr>
              <w:tabs>
                <w:tab w:val="left" w:pos="7020"/>
              </w:tabs>
              <w:spacing w:line="360" w:lineRule="auto"/>
              <w:ind w:left="714" w:hanging="357"/>
              <w:rPr>
                <w:rFonts w:cs="Arial"/>
                <w:color w:val="000000"/>
                <w:szCs w:val="22"/>
              </w:rPr>
            </w:pPr>
            <w:r w:rsidRPr="00DA3A91">
              <w:rPr>
                <w:rFonts w:cs="Arial"/>
                <w:szCs w:val="22"/>
              </w:rPr>
              <w:t>Desarrollar los conceptos básicos de frontera eficiente e indicadores relativos de eficiencia dentro de la población.</w:t>
            </w:r>
          </w:p>
          <w:p w:rsidR="00106A81" w:rsidRPr="00DA3A91" w:rsidRDefault="00106A81" w:rsidP="00DA3A91">
            <w:pPr>
              <w:keepNext w:val="0"/>
              <w:numPr>
                <w:ilvl w:val="0"/>
                <w:numId w:val="24"/>
              </w:numPr>
              <w:tabs>
                <w:tab w:val="left" w:pos="7020"/>
              </w:tabs>
              <w:spacing w:line="360" w:lineRule="auto"/>
              <w:ind w:left="714" w:hanging="357"/>
              <w:rPr>
                <w:rFonts w:cs="Arial"/>
                <w:color w:val="000000"/>
                <w:szCs w:val="22"/>
              </w:rPr>
            </w:pPr>
            <w:r w:rsidRPr="00DA3A91">
              <w:rPr>
                <w:rFonts w:cs="Arial"/>
                <w:color w:val="000000"/>
                <w:szCs w:val="22"/>
              </w:rPr>
              <w:t>Proporcionar a los estudiantes las herramientas básicas de programación matemática para el entendimiento de los modelos DEA para medición de eficiencia y productividad.</w:t>
            </w:r>
          </w:p>
          <w:p w:rsidR="006823D9" w:rsidRPr="00DA3A91" w:rsidRDefault="00106A81" w:rsidP="00DA3A91">
            <w:pPr>
              <w:pStyle w:val="Textoindependiente3"/>
              <w:keepNext w:val="0"/>
              <w:numPr>
                <w:ilvl w:val="0"/>
                <w:numId w:val="24"/>
              </w:numPr>
              <w:spacing w:after="0" w:line="360" w:lineRule="auto"/>
              <w:ind w:left="714" w:hanging="357"/>
              <w:rPr>
                <w:rFonts w:cs="Arial"/>
                <w:b/>
                <w:sz w:val="22"/>
                <w:szCs w:val="22"/>
              </w:rPr>
            </w:pPr>
            <w:r w:rsidRPr="00DA3A91">
              <w:rPr>
                <w:rFonts w:cs="Arial"/>
                <w:color w:val="000000"/>
                <w:sz w:val="22"/>
                <w:szCs w:val="22"/>
              </w:rPr>
              <w:t>Desarrollar en los estudiantes las habilidades para aplicar los modelos teóricos en análisis de eficiencia y productividad en contextos reales.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010651" w:rsidRDefault="006823D9" w:rsidP="00D53DDF">
            <w:pPr>
              <w:spacing w:line="360" w:lineRule="auto"/>
              <w:jc w:val="center"/>
              <w:rPr>
                <w:rFonts w:cs="Arial"/>
                <w:b/>
                <w:szCs w:val="22"/>
              </w:rPr>
            </w:pPr>
            <w:r w:rsidRPr="00010651">
              <w:rPr>
                <w:rFonts w:cs="Arial"/>
                <w:b/>
                <w:szCs w:val="22"/>
              </w:rPr>
              <w:lastRenderedPageBreak/>
              <w:t>COMPETENCIAS DE FORMACIÓN:</w:t>
            </w:r>
          </w:p>
          <w:p w:rsidR="00297804" w:rsidRPr="00010651" w:rsidRDefault="006823D9" w:rsidP="00D53DDF">
            <w:pPr>
              <w:rPr>
                <w:rFonts w:cs="Arial"/>
                <w:bCs/>
                <w:i/>
                <w:iCs/>
                <w:szCs w:val="22"/>
              </w:rPr>
            </w:pPr>
            <w:r w:rsidRPr="00010651">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010651">
                <w:rPr>
                  <w:rFonts w:cs="Arial"/>
                  <w:bCs/>
                  <w:i/>
                  <w:iCs/>
                  <w:szCs w:val="22"/>
                  <w:highlight w:val="lightGray"/>
                </w:rPr>
                <w:t>la Universidad Distrital</w:t>
              </w:r>
            </w:smartTag>
            <w:r w:rsidRPr="00010651">
              <w:rPr>
                <w:rFonts w:cs="Arial"/>
                <w:bCs/>
                <w:i/>
                <w:iCs/>
                <w:szCs w:val="22"/>
                <w:highlight w:val="lightGray"/>
              </w:rPr>
              <w:t xml:space="preserve"> son: de </w:t>
            </w:r>
            <w:r w:rsidRPr="00010651">
              <w:rPr>
                <w:rFonts w:cs="Arial"/>
                <w:b/>
                <w:i/>
                <w:iCs/>
                <w:szCs w:val="22"/>
                <w:highlight w:val="lightGray"/>
              </w:rPr>
              <w:t>contexto</w:t>
            </w:r>
            <w:r w:rsidRPr="00010651">
              <w:rPr>
                <w:rFonts w:cs="Arial"/>
                <w:bCs/>
                <w:i/>
                <w:iCs/>
                <w:szCs w:val="22"/>
                <w:highlight w:val="lightGray"/>
              </w:rPr>
              <w:t xml:space="preserve"> (culturales: del entorno natural y social centrada en la autonomía de los individuos), </w:t>
            </w:r>
            <w:r w:rsidRPr="00010651">
              <w:rPr>
                <w:rFonts w:cs="Arial"/>
                <w:b/>
                <w:i/>
                <w:iCs/>
                <w:szCs w:val="22"/>
                <w:highlight w:val="lightGray"/>
              </w:rPr>
              <w:t>básicas</w:t>
            </w:r>
            <w:r w:rsidRPr="00010651">
              <w:rPr>
                <w:rFonts w:cs="Arial"/>
                <w:bCs/>
                <w:i/>
                <w:iCs/>
                <w:szCs w:val="22"/>
                <w:highlight w:val="lightGray"/>
              </w:rPr>
              <w:t xml:space="preserve"> (cognitivas: en torno a la resolución de problemas e implica las tres del ICFES: interpretación, argumentación, y proposición-), </w:t>
            </w:r>
            <w:r w:rsidRPr="00010651">
              <w:rPr>
                <w:rFonts w:cs="Arial"/>
                <w:b/>
                <w:i/>
                <w:iCs/>
                <w:szCs w:val="22"/>
                <w:highlight w:val="lightGray"/>
              </w:rPr>
              <w:t>laborales</w:t>
            </w:r>
            <w:r w:rsidRPr="00010651">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010651">
              <w:rPr>
                <w:rFonts w:cs="Arial"/>
                <w:bCs/>
                <w:i/>
                <w:iCs/>
                <w:szCs w:val="22"/>
              </w:rPr>
              <w:t xml:space="preserve">  </w:t>
            </w:r>
            <w:r w:rsidR="00297804" w:rsidRPr="00010651">
              <w:rPr>
                <w:rFonts w:cs="Arial"/>
                <w:bCs/>
                <w:i/>
                <w:iCs/>
                <w:szCs w:val="22"/>
                <w:highlight w:val="yellow"/>
              </w:rPr>
              <w:t>Se deben clasificar las competencias relacionadas:</w:t>
            </w:r>
          </w:p>
          <w:p w:rsidR="00297804" w:rsidRPr="00010651" w:rsidRDefault="00297804" w:rsidP="00D53DDF">
            <w:pPr>
              <w:rPr>
                <w:rFonts w:cs="Arial"/>
                <w:bCs/>
                <w:i/>
                <w:iCs/>
                <w:szCs w:val="22"/>
              </w:rPr>
            </w:pPr>
          </w:p>
          <w:p w:rsidR="00EA56DE" w:rsidRPr="00010651" w:rsidRDefault="00EA56DE" w:rsidP="00EA56DE">
            <w:pPr>
              <w:rPr>
                <w:rFonts w:cs="Arial"/>
                <w:szCs w:val="22"/>
              </w:rPr>
            </w:pPr>
            <w:r w:rsidRPr="00010651">
              <w:rPr>
                <w:rFonts w:cs="Arial"/>
                <w:szCs w:val="22"/>
                <w:highlight w:val="yellow"/>
              </w:rPr>
              <w:t>EJEMPLO MAESTRÍA</w:t>
            </w:r>
          </w:p>
          <w:p w:rsidR="00EA56DE" w:rsidRPr="00010651" w:rsidRDefault="00EA56DE" w:rsidP="00EA56DE">
            <w:pPr>
              <w:rPr>
                <w:rFonts w:cs="Arial"/>
                <w:szCs w:val="22"/>
              </w:rPr>
            </w:pPr>
          </w:p>
          <w:p w:rsidR="00EA56DE" w:rsidRPr="00010651" w:rsidRDefault="00EA56DE" w:rsidP="00EA56DE">
            <w:pPr>
              <w:spacing w:line="360" w:lineRule="auto"/>
              <w:rPr>
                <w:rFonts w:cs="Arial"/>
                <w:b/>
                <w:bCs/>
                <w:i/>
                <w:iCs/>
                <w:szCs w:val="22"/>
                <w:highlight w:val="yellow"/>
              </w:rPr>
            </w:pPr>
            <w:r w:rsidRPr="00010651">
              <w:rPr>
                <w:rFonts w:cs="Arial"/>
                <w:b/>
                <w:bCs/>
                <w:i/>
                <w:iCs/>
                <w:szCs w:val="22"/>
                <w:highlight w:val="yellow"/>
              </w:rPr>
              <w:t>Competencia Interpretativa:</w:t>
            </w:r>
          </w:p>
          <w:p w:rsidR="00303790" w:rsidRPr="00010651" w:rsidRDefault="00303790" w:rsidP="00EA56DE">
            <w:pPr>
              <w:spacing w:line="360" w:lineRule="auto"/>
              <w:rPr>
                <w:rFonts w:cs="Arial"/>
                <w:b/>
                <w:bCs/>
                <w:i/>
                <w:iCs/>
                <w:szCs w:val="22"/>
                <w:highlight w:val="yellow"/>
              </w:rPr>
            </w:pPr>
          </w:p>
          <w:p w:rsidR="00EA56DE" w:rsidRPr="00010651" w:rsidRDefault="00EA56DE" w:rsidP="00EA56DE">
            <w:pPr>
              <w:spacing w:line="360" w:lineRule="auto"/>
              <w:rPr>
                <w:rFonts w:cs="Arial"/>
                <w:szCs w:val="22"/>
                <w:highlight w:val="yellow"/>
              </w:rPr>
            </w:pPr>
            <w:r w:rsidRPr="00010651">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010651">
              <w:rPr>
                <w:rFonts w:cs="Arial"/>
                <w:b/>
                <w:szCs w:val="22"/>
                <w:highlight w:val="green"/>
              </w:rPr>
              <w:t>Indicadores de Medición</w:t>
            </w:r>
            <w:r w:rsidRPr="00010651">
              <w:rPr>
                <w:rFonts w:cs="Arial"/>
                <w:szCs w:val="22"/>
                <w:highlight w:val="yellow"/>
              </w:rPr>
              <w:t>: Identifica las diferentes configuraciones de sistemas de producción.</w:t>
            </w:r>
          </w:p>
          <w:p w:rsidR="00EA56DE" w:rsidRPr="00010651" w:rsidRDefault="00EA56DE" w:rsidP="00EA56DE">
            <w:pPr>
              <w:spacing w:line="360" w:lineRule="auto"/>
              <w:rPr>
                <w:rFonts w:cs="Arial"/>
                <w:szCs w:val="22"/>
              </w:rPr>
            </w:pPr>
            <w:r w:rsidRPr="00010651">
              <w:rPr>
                <w:rFonts w:cs="Arial"/>
                <w:szCs w:val="22"/>
                <w:highlight w:val="yellow"/>
              </w:rPr>
              <w:t xml:space="preserve">Relaciona e identifica en forma secuencial las diferentes actividades que se deben realizar en un proceso de gestión de operaciones.  </w:t>
            </w:r>
            <w:r w:rsidRPr="00010651">
              <w:rPr>
                <w:rFonts w:cs="Arial"/>
                <w:b/>
                <w:szCs w:val="22"/>
                <w:highlight w:val="green"/>
              </w:rPr>
              <w:t>Criterio de Evaluación:</w:t>
            </w:r>
            <w:r w:rsidRPr="00010651">
              <w:rPr>
                <w:rFonts w:cs="Arial"/>
                <w:szCs w:val="22"/>
                <w:highlight w:val="green"/>
              </w:rPr>
              <w:t xml:space="preserve"> </w:t>
            </w:r>
            <w:r w:rsidRPr="00010651">
              <w:rPr>
                <w:rFonts w:cs="Arial"/>
                <w:szCs w:val="22"/>
                <w:highlight w:val="yellow"/>
              </w:rPr>
              <w:t xml:space="preserve">Comprensión de la utilidad e importancia de La asignatura.  </w:t>
            </w:r>
            <w:r w:rsidRPr="00010651">
              <w:rPr>
                <w:rFonts w:cs="Arial"/>
                <w:b/>
                <w:szCs w:val="22"/>
                <w:highlight w:val="green"/>
              </w:rPr>
              <w:t>Método de evaluación:</w:t>
            </w:r>
            <w:r w:rsidRPr="00010651">
              <w:rPr>
                <w:rFonts w:cs="Arial"/>
                <w:szCs w:val="22"/>
                <w:highlight w:val="green"/>
              </w:rPr>
              <w:t xml:space="preserve">  </w:t>
            </w:r>
            <w:r w:rsidRPr="00010651">
              <w:rPr>
                <w:rFonts w:cs="Arial"/>
                <w:szCs w:val="22"/>
                <w:highlight w:val="yellow"/>
              </w:rPr>
              <w:t>Presentación de evaluaciones parciales para verificar el entendimiento y comprensión del proceso</w:t>
            </w:r>
          </w:p>
          <w:p w:rsidR="00EA56DE" w:rsidRPr="00010651" w:rsidRDefault="00EA56DE" w:rsidP="00EA56DE">
            <w:pPr>
              <w:spacing w:line="360" w:lineRule="auto"/>
              <w:rPr>
                <w:rFonts w:cs="Arial"/>
                <w:szCs w:val="22"/>
              </w:rPr>
            </w:pPr>
          </w:p>
          <w:p w:rsidR="00EA56DE" w:rsidRPr="00010651" w:rsidRDefault="00EA56DE" w:rsidP="00EA56DE">
            <w:pPr>
              <w:spacing w:line="360" w:lineRule="auto"/>
              <w:rPr>
                <w:rFonts w:cs="Arial"/>
                <w:b/>
                <w:i/>
                <w:szCs w:val="22"/>
              </w:rPr>
            </w:pPr>
            <w:r w:rsidRPr="00010651">
              <w:rPr>
                <w:rFonts w:cs="Arial"/>
                <w:b/>
                <w:i/>
                <w:szCs w:val="22"/>
                <w:highlight w:val="yellow"/>
              </w:rPr>
              <w:t>Competencia Argumentativa:</w:t>
            </w:r>
          </w:p>
          <w:p w:rsidR="00D77DBF" w:rsidRPr="00010651" w:rsidRDefault="00D77DBF" w:rsidP="00EA56DE">
            <w:pPr>
              <w:spacing w:line="360" w:lineRule="auto"/>
              <w:rPr>
                <w:rFonts w:cs="Arial"/>
                <w:b/>
                <w:i/>
                <w:szCs w:val="22"/>
              </w:rPr>
            </w:pPr>
          </w:p>
          <w:p w:rsidR="00EA56DE" w:rsidRPr="00010651" w:rsidRDefault="00EA56DE" w:rsidP="00EA56DE">
            <w:pPr>
              <w:rPr>
                <w:rFonts w:cs="Arial"/>
                <w:szCs w:val="22"/>
                <w:highlight w:val="yellow"/>
              </w:rPr>
            </w:pPr>
            <w:r w:rsidRPr="00010651">
              <w:rPr>
                <w:rFonts w:cs="Arial"/>
                <w:szCs w:val="22"/>
                <w:highlight w:val="yellow"/>
              </w:rPr>
              <w:t xml:space="preserve">Comprende los procesos de planeación, programación y control de las capacidades productivas </w:t>
            </w:r>
            <w:r w:rsidRPr="00010651">
              <w:rPr>
                <w:rFonts w:cs="Arial"/>
                <w:b/>
                <w:szCs w:val="22"/>
                <w:highlight w:val="green"/>
              </w:rPr>
              <w:t>Indicadores de Medición</w:t>
            </w:r>
            <w:r w:rsidRPr="00010651">
              <w:rPr>
                <w:rFonts w:cs="Arial"/>
                <w:szCs w:val="22"/>
                <w:highlight w:val="green"/>
              </w:rPr>
              <w:t xml:space="preserve">: </w:t>
            </w:r>
            <w:r w:rsidRPr="00010651">
              <w:rPr>
                <w:rFonts w:cs="Arial"/>
                <w:szCs w:val="22"/>
                <w:highlight w:val="yellow"/>
              </w:rPr>
              <w:t>Comprende los procesos de medición de la capacidad.</w:t>
            </w:r>
          </w:p>
          <w:p w:rsidR="00EA56DE" w:rsidRPr="00010651" w:rsidRDefault="00EA56DE" w:rsidP="00EA56DE">
            <w:pPr>
              <w:rPr>
                <w:rFonts w:cs="Arial"/>
                <w:szCs w:val="22"/>
              </w:rPr>
            </w:pPr>
            <w:r w:rsidRPr="00010651">
              <w:rPr>
                <w:rFonts w:cs="Arial"/>
                <w:szCs w:val="22"/>
                <w:highlight w:val="yellow"/>
              </w:rPr>
              <w:t xml:space="preserve">Y la  importancia e incidencia restrictiva de la capacidad para la realización de los procesos de producción. </w:t>
            </w:r>
            <w:r w:rsidRPr="00010651">
              <w:rPr>
                <w:rFonts w:cs="Arial"/>
                <w:b/>
                <w:szCs w:val="22"/>
                <w:highlight w:val="green"/>
              </w:rPr>
              <w:t xml:space="preserve">Criterio de Evaluación: </w:t>
            </w:r>
            <w:r w:rsidRPr="00010651">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010651">
              <w:rPr>
                <w:rFonts w:cs="Arial"/>
                <w:b/>
                <w:szCs w:val="22"/>
                <w:highlight w:val="green"/>
              </w:rPr>
              <w:t xml:space="preserve">Método de evaluación: </w:t>
            </w:r>
            <w:r w:rsidRPr="00010651">
              <w:rPr>
                <w:rFonts w:cs="Arial"/>
                <w:szCs w:val="22"/>
                <w:highlight w:val="yellow"/>
              </w:rPr>
              <w:t>Presentación de evaluaciones parciales para verificar el entendimiento y comprensión de la estimación de la capacidad productiva y de su análisis.</w:t>
            </w:r>
          </w:p>
          <w:p w:rsidR="00EA56DE" w:rsidRPr="00010651" w:rsidRDefault="00EA56DE" w:rsidP="00EA56DE">
            <w:pPr>
              <w:spacing w:line="360" w:lineRule="auto"/>
              <w:rPr>
                <w:rFonts w:cs="Arial"/>
                <w:szCs w:val="22"/>
              </w:rPr>
            </w:pPr>
          </w:p>
          <w:p w:rsidR="00EA56DE" w:rsidRPr="00010651" w:rsidRDefault="00EA56DE" w:rsidP="00EA56DE">
            <w:pPr>
              <w:spacing w:line="360" w:lineRule="auto"/>
              <w:rPr>
                <w:rFonts w:cs="Arial"/>
                <w:b/>
                <w:i/>
                <w:szCs w:val="22"/>
                <w:highlight w:val="yellow"/>
              </w:rPr>
            </w:pPr>
            <w:r w:rsidRPr="00010651">
              <w:rPr>
                <w:rFonts w:cs="Arial"/>
                <w:b/>
                <w:i/>
                <w:szCs w:val="22"/>
                <w:highlight w:val="yellow"/>
              </w:rPr>
              <w:t>Competencia Propositiva:</w:t>
            </w:r>
          </w:p>
          <w:p w:rsidR="00010651" w:rsidRPr="00010651" w:rsidRDefault="00010651" w:rsidP="00EA56DE">
            <w:pPr>
              <w:rPr>
                <w:rFonts w:cs="Arial"/>
                <w:szCs w:val="22"/>
                <w:lang w:val="es-ES_tradnl"/>
              </w:rPr>
            </w:pPr>
          </w:p>
          <w:p w:rsidR="00D7625C" w:rsidRPr="00010651" w:rsidRDefault="00D7625C" w:rsidP="00D7625C">
            <w:pPr>
              <w:rPr>
                <w:rFonts w:cs="Arial"/>
                <w:szCs w:val="22"/>
                <w:lang w:val="es-ES_tradnl"/>
              </w:rPr>
            </w:pPr>
            <w:r w:rsidRPr="00010651">
              <w:rPr>
                <w:rFonts w:cs="Arial"/>
                <w:szCs w:val="22"/>
                <w:highlight w:val="yellow"/>
                <w:lang w:val="es-ES_tradnl"/>
              </w:rPr>
              <w:t xml:space="preserve">Estima, calcula  y evalúa los sistemas de producción mediante el monitoreo y el control de los costos del sistema. </w:t>
            </w:r>
            <w:r w:rsidRPr="00010651">
              <w:rPr>
                <w:rFonts w:cs="Arial"/>
                <w:b/>
                <w:szCs w:val="22"/>
                <w:highlight w:val="green"/>
              </w:rPr>
              <w:t>Indicadores de Medición</w:t>
            </w:r>
            <w:r w:rsidRPr="00010651">
              <w:rPr>
                <w:rFonts w:cs="Arial"/>
                <w:szCs w:val="22"/>
                <w:highlight w:val="yellow"/>
              </w:rPr>
              <w:t xml:space="preserve">: </w:t>
            </w:r>
            <w:r w:rsidRPr="00010651">
              <w:rPr>
                <w:rFonts w:cs="Arial"/>
                <w:szCs w:val="22"/>
                <w:highlight w:val="yellow"/>
                <w:lang w:val="es-ES_tradnl"/>
              </w:rPr>
              <w:t xml:space="preserve">Evalúa el desempeño de los sistemas de </w:t>
            </w:r>
            <w:r w:rsidRPr="00010651">
              <w:rPr>
                <w:rFonts w:cs="Arial"/>
                <w:szCs w:val="22"/>
                <w:highlight w:val="yellow"/>
                <w:lang w:val="es-ES_tradnl"/>
              </w:rPr>
              <w:lastRenderedPageBreak/>
              <w:t xml:space="preserve">producción mediante el control de los costos de la actividad productiva. </w:t>
            </w:r>
            <w:r w:rsidRPr="00010651">
              <w:rPr>
                <w:rFonts w:cs="Arial"/>
                <w:b/>
                <w:szCs w:val="22"/>
                <w:highlight w:val="green"/>
              </w:rPr>
              <w:t>Criterio de Evaluación:</w:t>
            </w:r>
            <w:r w:rsidRPr="00010651">
              <w:rPr>
                <w:rFonts w:cs="Arial"/>
                <w:b/>
                <w:szCs w:val="22"/>
                <w:highlight w:val="yellow"/>
              </w:rPr>
              <w:t xml:space="preserve"> </w:t>
            </w:r>
            <w:r w:rsidRPr="00010651">
              <w:rPr>
                <w:rFonts w:cs="Arial"/>
                <w:szCs w:val="22"/>
                <w:highlight w:val="yellow"/>
                <w:lang w:val="es-ES_tradnl"/>
              </w:rPr>
              <w:t xml:space="preserve">Conocimiento sobre los procesos de determinación de los costos y su implicación en la actividad productiva. </w:t>
            </w:r>
            <w:r w:rsidRPr="00010651">
              <w:rPr>
                <w:rFonts w:cs="Arial"/>
                <w:b/>
                <w:szCs w:val="22"/>
                <w:highlight w:val="green"/>
              </w:rPr>
              <w:t xml:space="preserve">Método de evaluación: </w:t>
            </w:r>
            <w:r w:rsidRPr="00010651">
              <w:rPr>
                <w:rFonts w:cs="Arial"/>
                <w:szCs w:val="22"/>
                <w:highlight w:val="yellow"/>
                <w:lang w:val="es-ES_tradnl"/>
              </w:rPr>
              <w:t>Evaluación a partir de la aplicación de talleres tipo caso de estudio.</w:t>
            </w:r>
          </w:p>
          <w:p w:rsidR="006823D9" w:rsidRPr="00010651" w:rsidRDefault="006823D9" w:rsidP="00D53DDF">
            <w:pPr>
              <w:spacing w:line="360" w:lineRule="auto"/>
              <w:jc w:val="center"/>
              <w:rPr>
                <w:rFonts w:cs="Arial"/>
                <w:b/>
                <w:szCs w:val="22"/>
              </w:rPr>
            </w:pPr>
          </w:p>
        </w:tc>
      </w:tr>
      <w:tr w:rsidR="006823D9" w:rsidRPr="00AF7E6B">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C71D8E" w:rsidRDefault="006823D9" w:rsidP="00D53DDF">
            <w:pPr>
              <w:spacing w:line="360" w:lineRule="auto"/>
              <w:ind w:left="2"/>
              <w:jc w:val="center"/>
              <w:rPr>
                <w:rFonts w:cs="Arial"/>
                <w:b/>
                <w:szCs w:val="22"/>
              </w:rPr>
            </w:pPr>
          </w:p>
          <w:p w:rsidR="006823D9" w:rsidRPr="00C71D8E" w:rsidRDefault="006823D9" w:rsidP="00D53DDF">
            <w:pPr>
              <w:spacing w:line="360" w:lineRule="auto"/>
              <w:ind w:left="2"/>
              <w:rPr>
                <w:rFonts w:cs="Arial"/>
                <w:b/>
                <w:bCs/>
                <w:i/>
                <w:iCs/>
                <w:szCs w:val="22"/>
              </w:rPr>
            </w:pPr>
            <w:r w:rsidRPr="00C71D8E">
              <w:rPr>
                <w:rFonts w:cs="Arial"/>
                <w:b/>
                <w:szCs w:val="22"/>
              </w:rPr>
              <w:t xml:space="preserve">PROGRAMA SINTÉTICO: </w:t>
            </w:r>
          </w:p>
          <w:p w:rsidR="006823D9" w:rsidRPr="00C71D8E" w:rsidRDefault="006823D9" w:rsidP="00D53DDF">
            <w:pPr>
              <w:rPr>
                <w:rFonts w:cs="Arial"/>
                <w:bCs/>
                <w:i/>
                <w:iCs/>
                <w:szCs w:val="22"/>
                <w:highlight w:val="lightGray"/>
              </w:rPr>
            </w:pPr>
            <w:r w:rsidRPr="00C71D8E">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C71D8E">
              <w:rPr>
                <w:rFonts w:cs="Arial"/>
                <w:bCs/>
                <w:i/>
                <w:iCs/>
                <w:szCs w:val="22"/>
                <w:highlight w:val="lightGray"/>
              </w:rPr>
              <w:t>espontaneístas</w:t>
            </w:r>
            <w:proofErr w:type="spellEnd"/>
            <w:r w:rsidRPr="00C71D8E">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C71D8E" w:rsidRDefault="006823D9" w:rsidP="00D53DDF">
            <w:pPr>
              <w:rPr>
                <w:rFonts w:cs="Arial"/>
                <w:bCs/>
                <w:i/>
                <w:iCs/>
                <w:szCs w:val="22"/>
                <w:highlight w:val="lightGray"/>
              </w:rPr>
            </w:pPr>
            <w:r w:rsidRPr="00C71D8E">
              <w:rPr>
                <w:rFonts w:cs="Arial"/>
                <w:bCs/>
                <w:i/>
                <w:iCs/>
                <w:szCs w:val="22"/>
                <w:highlight w:val="lightGray"/>
              </w:rPr>
              <w:t xml:space="preserve">Cada unidad Didáctica debe estar acompañada de preguntas de investigación que se resolverán con los estudiantes. </w:t>
            </w:r>
          </w:p>
          <w:p w:rsidR="006823D9" w:rsidRPr="00C71D8E" w:rsidRDefault="006823D9" w:rsidP="00D53DDF">
            <w:pPr>
              <w:rPr>
                <w:rFonts w:cs="Arial"/>
                <w:bCs/>
                <w:i/>
                <w:iCs/>
                <w:szCs w:val="22"/>
              </w:rPr>
            </w:pPr>
            <w:r w:rsidRPr="00C71D8E">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C71D8E">
              <w:rPr>
                <w:rFonts w:cs="Arial"/>
                <w:bCs/>
                <w:i/>
                <w:iCs/>
                <w:szCs w:val="22"/>
                <w:highlight w:val="lightGray"/>
              </w:rPr>
              <w:t>actitudinales</w:t>
            </w:r>
            <w:proofErr w:type="spellEnd"/>
            <w:r w:rsidRPr="00C71D8E">
              <w:rPr>
                <w:rFonts w:cs="Arial"/>
                <w:bCs/>
                <w:i/>
                <w:iCs/>
                <w:szCs w:val="22"/>
                <w:highlight w:val="lightGray"/>
              </w:rPr>
              <w:t xml:space="preserve"> que sirvan de base para formar competencias.</w:t>
            </w:r>
            <w:r w:rsidRPr="00C71D8E">
              <w:rPr>
                <w:rFonts w:cs="Arial"/>
                <w:bCs/>
                <w:i/>
                <w:iCs/>
                <w:szCs w:val="22"/>
              </w:rPr>
              <w:t xml:space="preserve"> </w:t>
            </w:r>
          </w:p>
          <w:p w:rsidR="00DF6F39" w:rsidRPr="00C71D8E" w:rsidRDefault="00DF6F39" w:rsidP="00D53DDF">
            <w:pPr>
              <w:rPr>
                <w:rFonts w:cs="Arial"/>
                <w:b/>
                <w:bCs/>
                <w:iCs/>
                <w:szCs w:val="22"/>
              </w:rPr>
            </w:pPr>
          </w:p>
          <w:p w:rsidR="00311433" w:rsidRPr="00C71D8E" w:rsidRDefault="00F3231C" w:rsidP="00106A81">
            <w:pPr>
              <w:rPr>
                <w:rFonts w:cs="Arial"/>
                <w:szCs w:val="22"/>
                <w:lang w:val="es-ES_tradnl"/>
              </w:rPr>
            </w:pPr>
            <w:r w:rsidRPr="00C71D8E">
              <w:rPr>
                <w:rFonts w:cs="Arial"/>
                <w:szCs w:val="22"/>
                <w:lang w:val="es-ES_tradnl"/>
              </w:rPr>
              <w:t>1</w:t>
            </w:r>
            <w:r w:rsidRPr="00C71D8E">
              <w:rPr>
                <w:rFonts w:cs="Arial"/>
                <w:szCs w:val="22"/>
                <w:lang w:val="es-ES_tradnl"/>
              </w:rPr>
              <w:tab/>
            </w:r>
            <w:r w:rsidR="00106A81" w:rsidRPr="00C71D8E">
              <w:rPr>
                <w:rFonts w:cs="Arial"/>
              </w:rPr>
              <w:t>Teoría económica de producción</w:t>
            </w:r>
            <w:r w:rsidR="00106A81" w:rsidRPr="00C71D8E">
              <w:rPr>
                <w:rFonts w:cs="Arial"/>
                <w:b/>
                <w:lang w:val="es-ES_tradnl"/>
              </w:rPr>
              <w:t xml:space="preserve">. </w:t>
            </w:r>
            <w:r w:rsidRPr="00C71D8E">
              <w:rPr>
                <w:rFonts w:cs="Arial"/>
                <w:b/>
                <w:lang w:val="es-ES_tradnl"/>
              </w:rPr>
              <w:t xml:space="preserve">Actividades del proceso de enseñanza  aprendizaje: </w:t>
            </w:r>
            <w:r w:rsidR="00106A81" w:rsidRPr="00C71D8E">
              <w:rPr>
                <w:rFonts w:eastAsia="MS Mincho" w:cs="Arial"/>
                <w:lang w:val="es-ES" w:eastAsia="ja-JP"/>
              </w:rPr>
              <w:t xml:space="preserve">Aspectos Técnicos de producción: Tecnologías de producción- Tecnologías de </w:t>
            </w:r>
            <w:proofErr w:type="spellStart"/>
            <w:r w:rsidR="00106A81" w:rsidRPr="00C71D8E">
              <w:rPr>
                <w:rFonts w:eastAsia="MS Mincho" w:cs="Arial"/>
                <w:lang w:val="es-ES" w:eastAsia="ja-JP"/>
              </w:rPr>
              <w:t>Leontief</w:t>
            </w:r>
            <w:proofErr w:type="spellEnd"/>
            <w:r w:rsidR="00106A81" w:rsidRPr="00C71D8E">
              <w:rPr>
                <w:rFonts w:eastAsia="MS Mincho" w:cs="Arial"/>
                <w:lang w:val="es-ES" w:eastAsia="ja-JP"/>
              </w:rPr>
              <w:t>. Funciones de producción. Retornos a escala Elasticidades de producción, Elasticidades de sustitución. Aspectos económicos de producción</w:t>
            </w:r>
            <w:r w:rsidRPr="00C71D8E">
              <w:rPr>
                <w:rFonts w:cs="Arial"/>
                <w:szCs w:val="22"/>
                <w:lang w:val="es-ES_tradnl"/>
              </w:rPr>
              <w:t xml:space="preserve">. </w:t>
            </w:r>
            <w:r w:rsidRPr="00C71D8E">
              <w:rPr>
                <w:rFonts w:cs="Arial"/>
                <w:b/>
                <w:lang w:val="es-ES_tradnl"/>
              </w:rPr>
              <w:t xml:space="preserve">Estrategia didácticas: </w:t>
            </w:r>
            <w:r w:rsidR="00106A81" w:rsidRPr="00C71D8E">
              <w:rPr>
                <w:rFonts w:cs="Arial"/>
                <w:lang w:val="es-ES_tradnl"/>
              </w:rPr>
              <w:t>Clase magistral por parte del docente. Lecturas adicionales.</w:t>
            </w:r>
            <w:r w:rsidR="00106A81" w:rsidRPr="00C71D8E">
              <w:rPr>
                <w:rFonts w:cs="Arial"/>
                <w:szCs w:val="22"/>
                <w:lang w:val="es-ES_tradnl"/>
              </w:rPr>
              <w:t xml:space="preserve"> </w:t>
            </w:r>
          </w:p>
          <w:p w:rsidR="00106A81" w:rsidRPr="00C71D8E" w:rsidRDefault="00106A81" w:rsidP="00106A81">
            <w:pPr>
              <w:rPr>
                <w:rFonts w:cs="Arial"/>
                <w:szCs w:val="22"/>
                <w:lang w:val="es-ES_tradnl"/>
              </w:rPr>
            </w:pPr>
          </w:p>
          <w:p w:rsidR="0005010C" w:rsidRPr="00C71D8E" w:rsidRDefault="00F3231C" w:rsidP="0005010C">
            <w:pPr>
              <w:rPr>
                <w:rFonts w:cs="Arial"/>
                <w:szCs w:val="22"/>
                <w:lang w:val="es-ES_tradnl"/>
              </w:rPr>
            </w:pPr>
            <w:r w:rsidRPr="00C71D8E">
              <w:rPr>
                <w:rFonts w:cs="Arial"/>
                <w:szCs w:val="22"/>
                <w:lang w:val="es-ES_tradnl"/>
              </w:rPr>
              <w:t>2</w:t>
            </w:r>
            <w:r w:rsidRPr="00C71D8E">
              <w:rPr>
                <w:rFonts w:cs="Arial"/>
                <w:szCs w:val="22"/>
                <w:lang w:val="es-ES_tradnl"/>
              </w:rPr>
              <w:tab/>
            </w:r>
            <w:r w:rsidR="0005010C" w:rsidRPr="00C71D8E">
              <w:rPr>
                <w:rFonts w:cs="Arial"/>
              </w:rPr>
              <w:t>Conceptos básicos eficiencia y  productividad</w:t>
            </w:r>
            <w:r w:rsidR="0005010C" w:rsidRPr="00C71D8E">
              <w:rPr>
                <w:rFonts w:cs="Arial"/>
                <w:b/>
                <w:lang w:val="es-ES_tradnl"/>
              </w:rPr>
              <w:t xml:space="preserve">. </w:t>
            </w:r>
            <w:r w:rsidRPr="00C71D8E">
              <w:rPr>
                <w:rFonts w:cs="Arial"/>
                <w:b/>
                <w:lang w:val="es-ES_tradnl"/>
              </w:rPr>
              <w:t>Actividades del pr</w:t>
            </w:r>
            <w:r w:rsidR="00DA3A91">
              <w:rPr>
                <w:rFonts w:cs="Arial"/>
                <w:b/>
                <w:lang w:val="es-ES_tradnl"/>
              </w:rPr>
              <w:t>oceso de enseñanza  aprendizaje</w:t>
            </w:r>
            <w:r w:rsidRPr="00C71D8E">
              <w:rPr>
                <w:rFonts w:cs="Arial"/>
                <w:b/>
                <w:lang w:val="es-ES_tradnl"/>
              </w:rPr>
              <w:t xml:space="preserve">: </w:t>
            </w:r>
            <w:r w:rsidR="0005010C" w:rsidRPr="00C71D8E">
              <w:rPr>
                <w:rFonts w:eastAsia="MS Mincho" w:cs="Arial"/>
                <w:bCs/>
                <w:lang w:val="es-ES" w:eastAsia="ja-JP"/>
              </w:rPr>
              <w:t xml:space="preserve">Análisis empírico de la eficiencia productiva. </w:t>
            </w:r>
            <w:r w:rsidR="0005010C" w:rsidRPr="00C71D8E">
              <w:rPr>
                <w:rFonts w:eastAsia="MS Mincho" w:cs="Arial"/>
                <w:lang w:val="es-ES" w:eastAsia="ja-JP"/>
              </w:rPr>
              <w:t xml:space="preserve">Determinantes de eficiencia. </w:t>
            </w:r>
            <w:r w:rsidR="0005010C" w:rsidRPr="00C71D8E">
              <w:rPr>
                <w:rFonts w:eastAsia="MS Mincho" w:cs="Arial"/>
                <w:bCs/>
                <w:lang w:val="es-ES" w:eastAsia="ja-JP"/>
              </w:rPr>
              <w:t xml:space="preserve">Medida y determinantes de la productividad. Enfoques clásicos. </w:t>
            </w:r>
            <w:r w:rsidRPr="00C71D8E">
              <w:rPr>
                <w:rFonts w:cs="Arial"/>
                <w:b/>
                <w:lang w:val="es-ES_tradnl"/>
              </w:rPr>
              <w:t xml:space="preserve">Estrategia didácticas: </w:t>
            </w:r>
            <w:r w:rsidR="0005010C" w:rsidRPr="00C71D8E">
              <w:rPr>
                <w:rFonts w:cs="Arial"/>
                <w:lang w:val="es-ES_tradnl"/>
              </w:rPr>
              <w:t>Clase magistral por parte del docente. Lecturas adicionales.</w:t>
            </w:r>
            <w:r w:rsidR="0005010C" w:rsidRPr="00C71D8E">
              <w:rPr>
                <w:rFonts w:cs="Arial"/>
                <w:szCs w:val="22"/>
                <w:lang w:val="es-ES_tradnl"/>
              </w:rPr>
              <w:t xml:space="preserve"> </w:t>
            </w:r>
          </w:p>
          <w:p w:rsidR="00311433" w:rsidRPr="00C71D8E" w:rsidRDefault="00311433" w:rsidP="00F3231C">
            <w:pPr>
              <w:rPr>
                <w:rFonts w:cs="Arial"/>
                <w:szCs w:val="22"/>
                <w:lang w:val="es-ES_tradnl"/>
              </w:rPr>
            </w:pPr>
          </w:p>
          <w:p w:rsidR="0005010C" w:rsidRPr="00C71D8E" w:rsidRDefault="00F3231C" w:rsidP="0005010C">
            <w:pPr>
              <w:rPr>
                <w:rFonts w:eastAsia="MS Mincho" w:cs="Arial"/>
                <w:lang w:val="es-ES" w:eastAsia="ja-JP"/>
              </w:rPr>
            </w:pPr>
            <w:r w:rsidRPr="00C71D8E">
              <w:rPr>
                <w:rFonts w:cs="Arial"/>
                <w:szCs w:val="22"/>
                <w:lang w:val="es-ES_tradnl"/>
              </w:rPr>
              <w:t>3</w:t>
            </w:r>
            <w:r w:rsidRPr="00C71D8E">
              <w:rPr>
                <w:rFonts w:cs="Arial"/>
                <w:szCs w:val="22"/>
                <w:lang w:val="es-ES_tradnl"/>
              </w:rPr>
              <w:tab/>
            </w:r>
            <w:r w:rsidR="0005010C" w:rsidRPr="00C71D8E">
              <w:rPr>
                <w:rFonts w:cs="Arial"/>
              </w:rPr>
              <w:t xml:space="preserve">Fundamentos de Análisis Envolvente de datos. </w:t>
            </w:r>
            <w:r w:rsidRPr="00C71D8E">
              <w:rPr>
                <w:rFonts w:cs="Arial"/>
                <w:b/>
                <w:lang w:val="es-ES_tradnl"/>
              </w:rPr>
              <w:t xml:space="preserve">Actividades del proceso de enseñanza  aprendizaje: </w:t>
            </w:r>
            <w:r w:rsidR="0005010C" w:rsidRPr="00C71D8E">
              <w:rPr>
                <w:rFonts w:eastAsia="MS Mincho" w:cs="Arial"/>
                <w:lang w:val="es-ES" w:eastAsia="ja-JP"/>
              </w:rPr>
              <w:t xml:space="preserve">Frontera de </w:t>
            </w:r>
            <w:proofErr w:type="spellStart"/>
            <w:r w:rsidR="0005010C" w:rsidRPr="00C71D8E">
              <w:rPr>
                <w:rFonts w:eastAsia="MS Mincho" w:cs="Arial"/>
                <w:lang w:val="es-ES" w:eastAsia="ja-JP"/>
              </w:rPr>
              <w:t>Paretto</w:t>
            </w:r>
            <w:proofErr w:type="spellEnd"/>
            <w:r w:rsidR="0005010C" w:rsidRPr="00C71D8E">
              <w:rPr>
                <w:rFonts w:eastAsia="MS Mincho" w:cs="Arial"/>
                <w:lang w:val="es-ES" w:eastAsia="ja-JP"/>
              </w:rPr>
              <w:t xml:space="preserve"> - Frontera eficiente, Conjunto de producción factible, Eficiencia orientada a entradas, Eficiencia orientada a salidas, Eficiencia técnica, Eficiencia radial</w:t>
            </w:r>
          </w:p>
          <w:p w:rsidR="0005010C" w:rsidRPr="00C71D8E" w:rsidRDefault="0005010C" w:rsidP="0005010C">
            <w:pPr>
              <w:rPr>
                <w:rFonts w:cs="Arial"/>
                <w:szCs w:val="22"/>
                <w:lang w:val="es-ES_tradnl"/>
              </w:rPr>
            </w:pPr>
            <w:r w:rsidRPr="00C71D8E">
              <w:rPr>
                <w:rFonts w:cs="Arial"/>
              </w:rPr>
              <w:t xml:space="preserve">Retornos a escala. Regiones DRS, IRS, CRS. </w:t>
            </w:r>
            <w:r w:rsidR="00F3231C" w:rsidRPr="00C71D8E">
              <w:rPr>
                <w:rFonts w:cs="Arial"/>
                <w:b/>
                <w:lang w:val="es-ES_tradnl"/>
              </w:rPr>
              <w:t xml:space="preserve">Estrategia didácticas: </w:t>
            </w:r>
            <w:r w:rsidRPr="00C71D8E">
              <w:rPr>
                <w:rFonts w:cs="Arial"/>
                <w:lang w:val="es-ES_tradnl"/>
              </w:rPr>
              <w:t>Clase magistral por parte del docente. Lecturas adicionales.</w:t>
            </w:r>
            <w:r w:rsidRPr="00C71D8E">
              <w:rPr>
                <w:rFonts w:cs="Arial"/>
                <w:szCs w:val="22"/>
                <w:lang w:val="es-ES_tradnl"/>
              </w:rPr>
              <w:t xml:space="preserve"> </w:t>
            </w:r>
          </w:p>
          <w:p w:rsidR="00311433" w:rsidRPr="00C71D8E" w:rsidRDefault="00311433" w:rsidP="00F3231C">
            <w:pPr>
              <w:rPr>
                <w:rFonts w:cs="Arial"/>
                <w:szCs w:val="22"/>
                <w:lang w:val="es-ES_tradnl"/>
              </w:rPr>
            </w:pPr>
          </w:p>
          <w:p w:rsidR="00F3231C" w:rsidRPr="00C71D8E" w:rsidRDefault="00F3231C" w:rsidP="0005010C">
            <w:pPr>
              <w:rPr>
                <w:rFonts w:cs="Arial"/>
                <w:szCs w:val="22"/>
                <w:lang w:val="es-ES_tradnl"/>
              </w:rPr>
            </w:pPr>
            <w:r w:rsidRPr="00C71D8E">
              <w:rPr>
                <w:rFonts w:cs="Arial"/>
                <w:szCs w:val="22"/>
                <w:lang w:val="es-ES_tradnl"/>
              </w:rPr>
              <w:t>4</w:t>
            </w:r>
            <w:r w:rsidRPr="00C71D8E">
              <w:rPr>
                <w:rFonts w:cs="Arial"/>
                <w:szCs w:val="22"/>
                <w:lang w:val="es-ES_tradnl"/>
              </w:rPr>
              <w:tab/>
            </w:r>
            <w:r w:rsidR="0005010C" w:rsidRPr="00C71D8E">
              <w:rPr>
                <w:rFonts w:cs="Arial"/>
              </w:rPr>
              <w:t xml:space="preserve">Modelos DEA con </w:t>
            </w:r>
            <w:r w:rsidR="00DA3A91" w:rsidRPr="00C71D8E">
              <w:rPr>
                <w:rFonts w:cs="Arial"/>
              </w:rPr>
              <w:t>retornos constantes</w:t>
            </w:r>
            <w:r w:rsidR="0005010C" w:rsidRPr="00C71D8E">
              <w:rPr>
                <w:rFonts w:cs="Arial"/>
              </w:rPr>
              <w:t xml:space="preserve"> a escala CRS. </w:t>
            </w:r>
            <w:r w:rsidRPr="00C71D8E">
              <w:rPr>
                <w:rFonts w:cs="Arial"/>
                <w:b/>
                <w:lang w:val="es-ES_tradnl"/>
              </w:rPr>
              <w:t xml:space="preserve">Actividades del proceso de enseñanza  aprendizaje: </w:t>
            </w:r>
            <w:r w:rsidR="0005010C" w:rsidRPr="00C71D8E">
              <w:rPr>
                <w:rFonts w:cs="Arial"/>
                <w:lang w:val="es-ES_tradnl"/>
              </w:rPr>
              <w:t xml:space="preserve">Modelos en espacio envolvente, Modelos en el espacio de los </w:t>
            </w:r>
            <w:r w:rsidR="0005010C" w:rsidRPr="00C71D8E">
              <w:rPr>
                <w:rFonts w:cs="Arial"/>
                <w:lang w:val="es-ES_tradnl"/>
              </w:rPr>
              <w:lastRenderedPageBreak/>
              <w:t>multiplicadores.</w:t>
            </w:r>
            <w:r w:rsidR="0005010C" w:rsidRPr="00C71D8E">
              <w:rPr>
                <w:rFonts w:cs="Arial"/>
                <w:b/>
                <w:lang w:val="es-ES_tradnl"/>
              </w:rPr>
              <w:t xml:space="preserve"> </w:t>
            </w:r>
            <w:r w:rsidRPr="00C71D8E">
              <w:rPr>
                <w:rFonts w:cs="Arial"/>
                <w:b/>
                <w:lang w:val="es-ES_tradnl"/>
              </w:rPr>
              <w:t xml:space="preserve">Estrategia didáctica: </w:t>
            </w:r>
            <w:r w:rsidRPr="00C71D8E">
              <w:rPr>
                <w:rFonts w:cs="Arial"/>
                <w:szCs w:val="22"/>
                <w:lang w:val="es-ES_tradnl"/>
              </w:rPr>
              <w:t>Clase magistral por parte del docente. Lecturas adicionales.</w:t>
            </w:r>
            <w:r w:rsidR="00311433" w:rsidRPr="00C71D8E">
              <w:rPr>
                <w:rFonts w:cs="Arial"/>
                <w:szCs w:val="22"/>
                <w:lang w:val="es-ES_tradnl"/>
              </w:rPr>
              <w:t xml:space="preserve"> </w:t>
            </w:r>
          </w:p>
          <w:p w:rsidR="00311433" w:rsidRPr="00C71D8E" w:rsidRDefault="00311433" w:rsidP="00F3231C">
            <w:pPr>
              <w:rPr>
                <w:rFonts w:cs="Arial"/>
                <w:szCs w:val="22"/>
                <w:lang w:val="es-ES_tradnl"/>
              </w:rPr>
            </w:pPr>
          </w:p>
          <w:p w:rsidR="00F3231C" w:rsidRPr="00C71D8E" w:rsidRDefault="00733E52" w:rsidP="00340A43">
            <w:pPr>
              <w:rPr>
                <w:rFonts w:cs="Arial"/>
                <w:szCs w:val="22"/>
                <w:lang w:val="es-ES_tradnl"/>
              </w:rPr>
            </w:pPr>
            <w:r w:rsidRPr="00C71D8E">
              <w:rPr>
                <w:rFonts w:cs="Arial"/>
                <w:szCs w:val="22"/>
                <w:lang w:val="es-ES_tradnl"/>
              </w:rPr>
              <w:t>5</w:t>
            </w:r>
            <w:r w:rsidR="00F3231C" w:rsidRPr="00C71D8E">
              <w:rPr>
                <w:rFonts w:cs="Arial"/>
                <w:szCs w:val="22"/>
                <w:lang w:val="es-ES_tradnl"/>
              </w:rPr>
              <w:tab/>
            </w:r>
            <w:r w:rsidR="00340A43" w:rsidRPr="00C71D8E">
              <w:rPr>
                <w:rFonts w:cs="Arial"/>
              </w:rPr>
              <w:t>Modelos DEA con retornos variables a escala VRS</w:t>
            </w:r>
            <w:r w:rsidR="00F3231C" w:rsidRPr="00C71D8E">
              <w:rPr>
                <w:rFonts w:cs="Arial"/>
                <w:szCs w:val="22"/>
                <w:lang w:val="es-ES_tradnl"/>
              </w:rPr>
              <w:t xml:space="preserve">. </w:t>
            </w:r>
            <w:r w:rsidR="00F3231C" w:rsidRPr="00C71D8E">
              <w:rPr>
                <w:rFonts w:cs="Arial"/>
                <w:b/>
                <w:lang w:val="es-ES_tradnl"/>
              </w:rPr>
              <w:t xml:space="preserve">Actividades del proceso de enseñanza  aprendizaje: </w:t>
            </w:r>
            <w:r w:rsidR="00340A43" w:rsidRPr="00C71D8E">
              <w:rPr>
                <w:rFonts w:cs="Arial"/>
                <w:lang w:val="es-ES_tradnl"/>
              </w:rPr>
              <w:t>Modelos en espacio envolvente. Modelos en el espacio de los multiplicadores</w:t>
            </w:r>
            <w:r w:rsidR="00F3231C" w:rsidRPr="00C71D8E">
              <w:rPr>
                <w:rFonts w:cs="Arial"/>
                <w:szCs w:val="22"/>
                <w:lang w:val="es-ES_tradnl"/>
              </w:rPr>
              <w:t xml:space="preserve">. </w:t>
            </w:r>
            <w:r w:rsidR="00F3231C" w:rsidRPr="00C71D8E">
              <w:rPr>
                <w:rFonts w:cs="Arial"/>
                <w:b/>
                <w:lang w:val="es-ES_tradnl"/>
              </w:rPr>
              <w:t>Estrategia didáctica:</w:t>
            </w:r>
            <w:r w:rsidR="00340A43" w:rsidRPr="00C71D8E">
              <w:rPr>
                <w:rFonts w:cs="Arial"/>
                <w:b/>
                <w:lang w:val="es-ES_tradnl"/>
              </w:rPr>
              <w:t xml:space="preserve"> </w:t>
            </w:r>
            <w:r w:rsidR="00F3231C" w:rsidRPr="00C71D8E">
              <w:rPr>
                <w:rFonts w:cs="Arial"/>
                <w:szCs w:val="22"/>
                <w:lang w:val="es-ES_tradnl"/>
              </w:rPr>
              <w:t>Clase magistral por parte del docente. Lecturas adicionales.</w:t>
            </w:r>
            <w:r w:rsidR="00340A43" w:rsidRPr="00C71D8E">
              <w:rPr>
                <w:rFonts w:cs="Arial"/>
                <w:szCs w:val="22"/>
                <w:lang w:val="es-ES_tradnl"/>
              </w:rPr>
              <w:t xml:space="preserve"> Talleres.</w:t>
            </w:r>
          </w:p>
          <w:p w:rsidR="00311433" w:rsidRPr="00C71D8E" w:rsidRDefault="00311433" w:rsidP="00F3231C">
            <w:pPr>
              <w:rPr>
                <w:rFonts w:cs="Arial"/>
                <w:szCs w:val="22"/>
                <w:lang w:val="es-ES_tradnl"/>
              </w:rPr>
            </w:pPr>
          </w:p>
          <w:p w:rsidR="00F3231C" w:rsidRPr="00C71D8E" w:rsidRDefault="00733E52" w:rsidP="00612BD2">
            <w:pPr>
              <w:rPr>
                <w:rFonts w:cs="Arial"/>
                <w:szCs w:val="22"/>
                <w:lang w:val="es-ES_tradnl"/>
              </w:rPr>
            </w:pPr>
            <w:r w:rsidRPr="00C71D8E">
              <w:rPr>
                <w:rFonts w:cs="Arial"/>
                <w:szCs w:val="22"/>
                <w:lang w:val="es-ES_tradnl"/>
              </w:rPr>
              <w:t>6</w:t>
            </w:r>
            <w:r w:rsidR="00F3231C" w:rsidRPr="00C71D8E">
              <w:rPr>
                <w:rFonts w:cs="Arial"/>
                <w:szCs w:val="22"/>
                <w:lang w:val="es-ES_tradnl"/>
              </w:rPr>
              <w:tab/>
            </w:r>
            <w:r w:rsidR="00612BD2" w:rsidRPr="00C71D8E">
              <w:rPr>
                <w:rFonts w:cs="Arial"/>
              </w:rPr>
              <w:t>Modelos DEA con preferencia</w:t>
            </w:r>
            <w:r w:rsidR="008F030C" w:rsidRPr="00C71D8E">
              <w:rPr>
                <w:rFonts w:cs="Arial"/>
                <w:szCs w:val="22"/>
                <w:lang w:val="es-ES_tradnl"/>
              </w:rPr>
              <w:t xml:space="preserve">. </w:t>
            </w:r>
            <w:r w:rsidR="008F030C" w:rsidRPr="00C71D8E">
              <w:rPr>
                <w:rFonts w:cs="Arial"/>
                <w:b/>
                <w:lang w:val="es-ES_tradnl"/>
              </w:rPr>
              <w:t xml:space="preserve">Actividades del proceso de enseñanza  aprendizaje: </w:t>
            </w:r>
            <w:r w:rsidR="00612BD2" w:rsidRPr="00C71D8E">
              <w:rPr>
                <w:rFonts w:cs="Arial"/>
                <w:lang w:val="es-ES_tradnl"/>
              </w:rPr>
              <w:t xml:space="preserve">Modelos no radiales. Estructura de preferencia. DEA y la programación </w:t>
            </w:r>
            <w:proofErr w:type="spellStart"/>
            <w:r w:rsidR="00612BD2" w:rsidRPr="00C71D8E">
              <w:rPr>
                <w:rFonts w:cs="Arial"/>
                <w:lang w:val="es-ES_tradnl"/>
              </w:rPr>
              <w:t>multiobjetivo</w:t>
            </w:r>
            <w:proofErr w:type="spellEnd"/>
            <w:r w:rsidR="008F030C" w:rsidRPr="00C71D8E">
              <w:rPr>
                <w:rFonts w:cs="Arial"/>
                <w:szCs w:val="22"/>
                <w:lang w:val="es-ES_tradnl"/>
              </w:rPr>
              <w:t xml:space="preserve">. </w:t>
            </w:r>
            <w:r w:rsidR="008F030C" w:rsidRPr="00C71D8E">
              <w:rPr>
                <w:rFonts w:cs="Arial"/>
                <w:b/>
                <w:lang w:val="es-ES_tradnl"/>
              </w:rPr>
              <w:t xml:space="preserve">Estrategia didáctica: </w:t>
            </w:r>
            <w:r w:rsidR="00F3231C" w:rsidRPr="00C71D8E">
              <w:rPr>
                <w:rFonts w:cs="Arial"/>
                <w:szCs w:val="22"/>
                <w:lang w:val="es-ES_tradnl"/>
              </w:rPr>
              <w:t>Clase magistral por parte del docente.</w:t>
            </w:r>
            <w:r w:rsidR="008F030C" w:rsidRPr="00C71D8E">
              <w:rPr>
                <w:rFonts w:cs="Arial"/>
                <w:szCs w:val="22"/>
                <w:lang w:val="es-ES_tradnl"/>
              </w:rPr>
              <w:t xml:space="preserve"> </w:t>
            </w:r>
            <w:r w:rsidR="00F3231C" w:rsidRPr="00C71D8E">
              <w:rPr>
                <w:rFonts w:cs="Arial"/>
                <w:szCs w:val="22"/>
                <w:lang w:val="es-ES_tradnl"/>
              </w:rPr>
              <w:t>Lecturas adicionales</w:t>
            </w:r>
            <w:r w:rsidR="00612BD2" w:rsidRPr="00C71D8E">
              <w:rPr>
                <w:rFonts w:cs="Arial"/>
                <w:szCs w:val="22"/>
                <w:lang w:val="es-ES_tradnl"/>
              </w:rPr>
              <w:t>. Talleres.</w:t>
            </w:r>
          </w:p>
          <w:p w:rsidR="00311433" w:rsidRPr="00C71D8E" w:rsidRDefault="00311433" w:rsidP="00F3231C">
            <w:pPr>
              <w:rPr>
                <w:rFonts w:cs="Arial"/>
                <w:szCs w:val="22"/>
                <w:lang w:val="es-ES_tradnl"/>
              </w:rPr>
            </w:pPr>
          </w:p>
          <w:p w:rsidR="00F3231C" w:rsidRPr="00C71D8E" w:rsidRDefault="00733E52" w:rsidP="00B2688B">
            <w:pPr>
              <w:rPr>
                <w:rFonts w:cs="Arial"/>
                <w:szCs w:val="22"/>
                <w:lang w:val="es-ES_tradnl"/>
              </w:rPr>
            </w:pPr>
            <w:r w:rsidRPr="00C71D8E">
              <w:rPr>
                <w:rFonts w:cs="Arial"/>
                <w:szCs w:val="22"/>
                <w:lang w:val="es-ES_tradnl"/>
              </w:rPr>
              <w:t>7</w:t>
            </w:r>
            <w:r w:rsidR="00F3231C" w:rsidRPr="00C71D8E">
              <w:rPr>
                <w:rFonts w:cs="Arial"/>
                <w:szCs w:val="22"/>
                <w:lang w:val="es-ES_tradnl"/>
              </w:rPr>
              <w:tab/>
            </w:r>
            <w:r w:rsidR="00B2688B" w:rsidRPr="00C71D8E">
              <w:rPr>
                <w:rFonts w:cs="Arial"/>
              </w:rPr>
              <w:t>Modelos DEA con salidas y/o entradas no deseadas</w:t>
            </w:r>
            <w:r w:rsidR="002A4B39" w:rsidRPr="00C71D8E">
              <w:rPr>
                <w:rFonts w:cs="Arial"/>
                <w:szCs w:val="22"/>
                <w:lang w:val="es-ES_tradnl"/>
              </w:rPr>
              <w:t xml:space="preserve">. </w:t>
            </w:r>
            <w:r w:rsidR="00F3231C" w:rsidRPr="00C71D8E">
              <w:rPr>
                <w:rFonts w:cs="Arial"/>
                <w:szCs w:val="22"/>
                <w:lang w:val="es-ES_tradnl"/>
              </w:rPr>
              <w:t xml:space="preserve"> </w:t>
            </w:r>
            <w:r w:rsidR="002A4B39" w:rsidRPr="00C71D8E">
              <w:rPr>
                <w:rFonts w:cs="Arial"/>
                <w:b/>
                <w:lang w:val="es-ES_tradnl"/>
              </w:rPr>
              <w:t>Actividades del proceso de enseñanza  aprendizaje:</w:t>
            </w:r>
            <w:r w:rsidR="00F3231C" w:rsidRPr="00C71D8E">
              <w:rPr>
                <w:rFonts w:cs="Arial"/>
                <w:szCs w:val="22"/>
                <w:lang w:val="es-ES_tradnl"/>
              </w:rPr>
              <w:tab/>
            </w:r>
            <w:r w:rsidR="00B2688B" w:rsidRPr="00C71D8E">
              <w:rPr>
                <w:rFonts w:cs="Arial"/>
                <w:lang w:val="es-ES_tradnl"/>
              </w:rPr>
              <w:t>Salidas no deseadas. Entradas no deseadas</w:t>
            </w:r>
            <w:r w:rsidR="002A4B39" w:rsidRPr="00C71D8E">
              <w:rPr>
                <w:rFonts w:cs="Arial"/>
                <w:szCs w:val="22"/>
                <w:lang w:val="es-ES_tradnl"/>
              </w:rPr>
              <w:t xml:space="preserve">. </w:t>
            </w:r>
            <w:r w:rsidR="002A4B39" w:rsidRPr="00C71D8E">
              <w:rPr>
                <w:rFonts w:cs="Arial"/>
                <w:b/>
                <w:lang w:val="es-ES_tradnl"/>
              </w:rPr>
              <w:t xml:space="preserve">Estrategia didáctica: </w:t>
            </w:r>
            <w:r w:rsidR="00B2688B" w:rsidRPr="00C71D8E">
              <w:rPr>
                <w:rFonts w:cs="Arial"/>
                <w:lang w:val="es-ES_tradnl"/>
              </w:rPr>
              <w:t>Clase magistral por parte del docente. Lecturas adicionales. Taller</w:t>
            </w:r>
          </w:p>
          <w:p w:rsidR="00311433" w:rsidRPr="00C71D8E" w:rsidRDefault="00311433" w:rsidP="00F3231C">
            <w:pPr>
              <w:rPr>
                <w:rFonts w:cs="Arial"/>
                <w:szCs w:val="22"/>
                <w:lang w:val="es-ES_tradnl"/>
              </w:rPr>
            </w:pPr>
          </w:p>
          <w:p w:rsidR="00F3231C" w:rsidRPr="00C71D8E" w:rsidRDefault="00733E52" w:rsidP="00C71D8E">
            <w:pPr>
              <w:rPr>
                <w:rFonts w:cs="Arial"/>
                <w:szCs w:val="22"/>
                <w:lang w:val="es-ES_tradnl"/>
              </w:rPr>
            </w:pPr>
            <w:r w:rsidRPr="00C71D8E">
              <w:rPr>
                <w:rFonts w:cs="Arial"/>
                <w:szCs w:val="22"/>
                <w:lang w:val="es-ES_tradnl"/>
              </w:rPr>
              <w:t>8</w:t>
            </w:r>
            <w:r w:rsidR="00F3231C" w:rsidRPr="00C71D8E">
              <w:rPr>
                <w:rFonts w:cs="Arial"/>
                <w:szCs w:val="22"/>
                <w:lang w:val="es-ES_tradnl"/>
              </w:rPr>
              <w:tab/>
            </w:r>
            <w:r w:rsidR="00C71D8E" w:rsidRPr="00C71D8E">
              <w:rPr>
                <w:rFonts w:cs="Arial"/>
              </w:rPr>
              <w:t>Modelos DEA para evaluar cadenas de suministro.</w:t>
            </w:r>
            <w:r w:rsidR="00F3231C" w:rsidRPr="00C71D8E">
              <w:rPr>
                <w:rFonts w:cs="Arial"/>
                <w:szCs w:val="22"/>
                <w:lang w:val="es-ES_tradnl"/>
              </w:rPr>
              <w:t xml:space="preserve"> </w:t>
            </w:r>
            <w:r w:rsidR="00933486" w:rsidRPr="00C71D8E">
              <w:rPr>
                <w:rFonts w:cs="Arial"/>
                <w:b/>
                <w:lang w:val="es-ES_tradnl"/>
              </w:rPr>
              <w:t>Actividades del proceso de enseñanza  aprendizaje:</w:t>
            </w:r>
            <w:r w:rsidR="00F3231C" w:rsidRPr="00C71D8E">
              <w:rPr>
                <w:rFonts w:cs="Arial"/>
                <w:szCs w:val="22"/>
                <w:lang w:val="es-ES_tradnl"/>
              </w:rPr>
              <w:tab/>
            </w:r>
            <w:r w:rsidR="00C71D8E" w:rsidRPr="00C71D8E">
              <w:rPr>
                <w:rFonts w:cs="Arial"/>
                <w:lang w:val="es-ES_tradnl"/>
              </w:rPr>
              <w:t>Eficiencia de la cadena de suministro. Sistemas input-output</w:t>
            </w:r>
            <w:r w:rsidR="00933486" w:rsidRPr="00C71D8E">
              <w:rPr>
                <w:rFonts w:cs="Arial"/>
                <w:szCs w:val="22"/>
                <w:lang w:val="es-ES_tradnl"/>
              </w:rPr>
              <w:t xml:space="preserve">. </w:t>
            </w:r>
            <w:r w:rsidR="00F3231C" w:rsidRPr="00C71D8E">
              <w:rPr>
                <w:rFonts w:cs="Arial"/>
                <w:szCs w:val="22"/>
                <w:lang w:val="es-ES_tradnl"/>
              </w:rPr>
              <w:t xml:space="preserve"> </w:t>
            </w:r>
            <w:r w:rsidR="00933486" w:rsidRPr="00C71D8E">
              <w:rPr>
                <w:rFonts w:cs="Arial"/>
                <w:b/>
                <w:lang w:val="es-ES_tradnl"/>
              </w:rPr>
              <w:t>Estrategia didáctica</w:t>
            </w:r>
            <w:r w:rsidR="00311433" w:rsidRPr="00C71D8E">
              <w:rPr>
                <w:rFonts w:cs="Arial"/>
                <w:b/>
                <w:lang w:val="es-ES_tradnl"/>
              </w:rPr>
              <w:t xml:space="preserve">: </w:t>
            </w:r>
            <w:r w:rsidR="00C71D8E" w:rsidRPr="00C71D8E">
              <w:rPr>
                <w:rFonts w:cs="Arial"/>
                <w:lang w:val="es-ES_tradnl"/>
              </w:rPr>
              <w:t>Clase magistral por parte del docente. Lecturas adicionales. Taller</w:t>
            </w:r>
          </w:p>
          <w:p w:rsidR="00311433" w:rsidRPr="00C71D8E" w:rsidRDefault="00311433" w:rsidP="00F3231C">
            <w:pPr>
              <w:rPr>
                <w:rFonts w:cs="Arial"/>
                <w:szCs w:val="22"/>
                <w:lang w:val="es-ES_tradnl"/>
              </w:rPr>
            </w:pPr>
          </w:p>
          <w:p w:rsidR="005C39A5" w:rsidRPr="00C71D8E" w:rsidRDefault="00733E52" w:rsidP="00C71D8E">
            <w:pPr>
              <w:rPr>
                <w:rFonts w:cs="Arial"/>
                <w:lang w:val="es-ES_tradnl"/>
              </w:rPr>
            </w:pPr>
            <w:r w:rsidRPr="00C71D8E">
              <w:rPr>
                <w:rFonts w:cs="Arial"/>
                <w:szCs w:val="22"/>
                <w:lang w:val="es-ES_tradnl"/>
              </w:rPr>
              <w:t>9</w:t>
            </w:r>
            <w:r w:rsidR="00F3231C" w:rsidRPr="00C71D8E">
              <w:rPr>
                <w:rFonts w:cs="Arial"/>
                <w:szCs w:val="22"/>
                <w:lang w:val="es-ES_tradnl"/>
              </w:rPr>
              <w:tab/>
            </w:r>
            <w:r w:rsidR="00C71D8E" w:rsidRPr="00C71D8E">
              <w:rPr>
                <w:rFonts w:cs="Arial"/>
              </w:rPr>
              <w:t>Congestión y supereficiencia</w:t>
            </w:r>
            <w:r w:rsidR="00311433" w:rsidRPr="00C71D8E">
              <w:rPr>
                <w:rFonts w:cs="Arial"/>
                <w:szCs w:val="22"/>
                <w:lang w:val="es-ES_tradnl"/>
              </w:rPr>
              <w:t xml:space="preserve">. </w:t>
            </w:r>
            <w:r w:rsidR="00311433" w:rsidRPr="00C71D8E">
              <w:rPr>
                <w:rFonts w:cs="Arial"/>
                <w:b/>
                <w:lang w:val="es-ES_tradnl"/>
              </w:rPr>
              <w:t xml:space="preserve">Actividades del proceso de enseñanza  aprendizaje: </w:t>
            </w:r>
            <w:r w:rsidR="00C71D8E" w:rsidRPr="00C71D8E">
              <w:rPr>
                <w:rFonts w:cs="Arial"/>
                <w:lang w:val="es-ES_tradnl"/>
              </w:rPr>
              <w:t>Medidas de congestión y holguras. Modelos DEA de supereficiencia</w:t>
            </w:r>
            <w:r w:rsidR="00311433" w:rsidRPr="00C71D8E">
              <w:rPr>
                <w:rFonts w:cs="Arial"/>
                <w:szCs w:val="22"/>
                <w:lang w:val="es-ES_tradnl"/>
              </w:rPr>
              <w:t xml:space="preserve">. </w:t>
            </w:r>
            <w:r w:rsidR="00311433" w:rsidRPr="00C71D8E">
              <w:rPr>
                <w:rFonts w:cs="Arial"/>
                <w:b/>
                <w:lang w:val="es-ES_tradnl"/>
              </w:rPr>
              <w:t xml:space="preserve">Estrategia didáctica: </w:t>
            </w:r>
            <w:r w:rsidR="00C71D8E" w:rsidRPr="00C71D8E">
              <w:rPr>
                <w:rFonts w:cs="Arial"/>
                <w:lang w:val="es-ES_tradnl"/>
              </w:rPr>
              <w:t>Clase magistral por parte del docente. Lecturas adicionales. Taller.</w:t>
            </w:r>
          </w:p>
          <w:p w:rsidR="00C71D8E" w:rsidRPr="00C71D8E" w:rsidRDefault="00C71D8E" w:rsidP="00C71D8E">
            <w:pPr>
              <w:rPr>
                <w:rFonts w:cs="Arial"/>
                <w:lang w:val="es-ES_tradnl"/>
              </w:rPr>
            </w:pPr>
          </w:p>
          <w:p w:rsidR="00C71D8E" w:rsidRPr="00C71D8E" w:rsidRDefault="00C71D8E" w:rsidP="00C71D8E">
            <w:pPr>
              <w:rPr>
                <w:rFonts w:cs="Arial"/>
                <w:szCs w:val="22"/>
                <w:lang w:val="es-ES_tradnl"/>
              </w:rPr>
            </w:pPr>
            <w:r w:rsidRPr="00C71D8E">
              <w:rPr>
                <w:rFonts w:cs="Arial"/>
                <w:szCs w:val="22"/>
                <w:lang w:val="es-ES_tradnl"/>
              </w:rPr>
              <w:t xml:space="preserve">10.       </w:t>
            </w:r>
            <w:r w:rsidRPr="00C71D8E">
              <w:rPr>
                <w:rFonts w:cs="Arial"/>
              </w:rPr>
              <w:t>Análisis de sensibilidad.</w:t>
            </w:r>
            <w:r w:rsidRPr="00C71D8E">
              <w:rPr>
                <w:rFonts w:cs="Arial"/>
                <w:b/>
                <w:lang w:val="es-ES_tradnl"/>
              </w:rPr>
              <w:t xml:space="preserve"> Actividades del proceso de enseñanza  aprendizaje: </w:t>
            </w:r>
            <w:r w:rsidRPr="00C71D8E">
              <w:rPr>
                <w:rFonts w:cs="Arial"/>
                <w:lang w:val="es-ES_tradnl"/>
              </w:rPr>
              <w:t xml:space="preserve">Análisis de sensibilidad de la eficiencia. Región de estabilidad. Cambios simultáneos de niveles. </w:t>
            </w:r>
            <w:r w:rsidRPr="00C71D8E">
              <w:rPr>
                <w:rFonts w:cs="Arial"/>
                <w:b/>
                <w:lang w:val="es-ES_tradnl"/>
              </w:rPr>
              <w:t xml:space="preserve">Estrategia didáctica: </w:t>
            </w:r>
            <w:r w:rsidRPr="00C71D8E">
              <w:rPr>
                <w:rFonts w:cs="Arial"/>
                <w:lang w:val="es-ES_tradnl"/>
              </w:rPr>
              <w:t>Clase magistral por parte del docente. Lecturas adicionales</w:t>
            </w:r>
          </w:p>
          <w:p w:rsidR="00311433" w:rsidRPr="00C71D8E" w:rsidRDefault="00311433" w:rsidP="00F3231C">
            <w:pPr>
              <w:rPr>
                <w:rFonts w:cs="Arial"/>
                <w:szCs w:val="22"/>
              </w:rPr>
            </w:pPr>
          </w:p>
        </w:tc>
      </w:tr>
      <w:tr w:rsidR="006823D9" w:rsidRPr="00AF7E6B">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lastRenderedPageBreak/>
              <w:t>III. ESTRATEGIAS (El Cómo</w:t>
            </w:r>
            <w:proofErr w:type="gramStart"/>
            <w:r w:rsidRPr="00AF7E6B">
              <w:rPr>
                <w:rFonts w:cs="Arial"/>
                <w:b/>
                <w:szCs w:val="22"/>
              </w:rPr>
              <w:t>?</w:t>
            </w:r>
            <w:proofErr w:type="gramEnd"/>
            <w:r w:rsidRPr="00AF7E6B">
              <w:rPr>
                <w:rFonts w:cs="Arial"/>
                <w:b/>
                <w:szCs w:val="22"/>
              </w:rPr>
              <w:t>)</w:t>
            </w:r>
          </w:p>
        </w:tc>
      </w:tr>
      <w:tr w:rsidR="006823D9" w:rsidRPr="00AF7E6B">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D2105A" w:rsidRDefault="006823D9" w:rsidP="00D53DDF">
            <w:pPr>
              <w:rPr>
                <w:rFonts w:cs="Arial"/>
                <w:b/>
                <w:szCs w:val="22"/>
              </w:rPr>
            </w:pPr>
            <w:r w:rsidRPr="00D2105A">
              <w:rPr>
                <w:rFonts w:cs="Arial"/>
                <w:b/>
                <w:szCs w:val="22"/>
              </w:rPr>
              <w:t xml:space="preserve">Metodología Pedagógica y Didáctica: </w:t>
            </w:r>
          </w:p>
          <w:p w:rsidR="006823D9" w:rsidRPr="00D2105A" w:rsidRDefault="006823D9" w:rsidP="00D53DDF">
            <w:pPr>
              <w:rPr>
                <w:rFonts w:cs="Arial"/>
                <w:bCs/>
                <w:i/>
                <w:iCs/>
                <w:szCs w:val="22"/>
              </w:rPr>
            </w:pPr>
            <w:r w:rsidRPr="00D2105A">
              <w:rPr>
                <w:rFonts w:cs="Arial"/>
                <w:bCs/>
                <w:szCs w:val="22"/>
                <w:highlight w:val="lightGray"/>
              </w:rPr>
              <w:t>(</w:t>
            </w:r>
            <w:r w:rsidRPr="00D2105A">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D2105A">
              <w:rPr>
                <w:rFonts w:cs="Arial"/>
                <w:bCs/>
                <w:szCs w:val="22"/>
                <w:highlight w:val="lightGray"/>
              </w:rPr>
              <w:t>)</w:t>
            </w:r>
            <w:r w:rsidRPr="00D2105A">
              <w:rPr>
                <w:rFonts w:cs="Arial"/>
                <w:b/>
                <w:szCs w:val="22"/>
                <w:highlight w:val="lightGray"/>
              </w:rPr>
              <w:t xml:space="preserve">. </w:t>
            </w:r>
            <w:r w:rsidRPr="00D2105A">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D2105A" w:rsidRDefault="006823D9" w:rsidP="00D53DDF">
            <w:pPr>
              <w:rPr>
                <w:rFonts w:cs="Arial"/>
                <w:b/>
                <w:szCs w:val="22"/>
              </w:rPr>
            </w:pPr>
          </w:p>
          <w:p w:rsidR="006823D9" w:rsidRPr="00D2105A" w:rsidRDefault="006823D9" w:rsidP="00D53DDF">
            <w:pPr>
              <w:rPr>
                <w:rFonts w:cs="Arial"/>
                <w:szCs w:val="22"/>
                <w:highlight w:val="lightGray"/>
              </w:rPr>
            </w:pPr>
            <w:r w:rsidRPr="00D2105A">
              <w:rPr>
                <w:rFonts w:cs="Arial"/>
                <w:szCs w:val="22"/>
                <w:highlight w:val="lightGray"/>
              </w:rPr>
              <w:t>Se debe procurar incentivar el trabajo de grupo más que el trabajo individual. (se recomienda trabajar en grupos de tres o cuatro estudiantes)</w:t>
            </w:r>
          </w:p>
          <w:p w:rsidR="006823D9" w:rsidRPr="00D2105A" w:rsidRDefault="006823D9" w:rsidP="00D53DDF">
            <w:pPr>
              <w:rPr>
                <w:rFonts w:cs="Arial"/>
                <w:b/>
                <w:szCs w:val="22"/>
                <w:highlight w:val="lightGray"/>
              </w:rPr>
            </w:pPr>
          </w:p>
          <w:p w:rsidR="006823D9" w:rsidRPr="00D2105A" w:rsidRDefault="006823D9" w:rsidP="00D53DDF">
            <w:pPr>
              <w:rPr>
                <w:rFonts w:cs="Arial"/>
                <w:szCs w:val="22"/>
                <w:highlight w:val="lightGray"/>
              </w:rPr>
            </w:pPr>
            <w:r w:rsidRPr="00D2105A">
              <w:rPr>
                <w:rFonts w:cs="Arial"/>
                <w:szCs w:val="22"/>
                <w:highlight w:val="lightGray"/>
              </w:rPr>
              <w:t>Si es posible diseñar “</w:t>
            </w:r>
            <w:r w:rsidRPr="00D2105A">
              <w:rPr>
                <w:rFonts w:cs="Arial"/>
                <w:i/>
                <w:szCs w:val="22"/>
                <w:highlight w:val="lightGray"/>
              </w:rPr>
              <w:t>tramas conceptuales evolutivas</w:t>
            </w:r>
            <w:r w:rsidRPr="00D2105A">
              <w:rPr>
                <w:rFonts w:cs="Arial"/>
                <w:szCs w:val="22"/>
                <w:highlight w:val="lightGray"/>
              </w:rPr>
              <w:t>” que permitan seguir un curso de evolución de las ideas previas de los estudiantes.</w:t>
            </w:r>
          </w:p>
          <w:p w:rsidR="006823D9" w:rsidRPr="00D2105A" w:rsidRDefault="006823D9" w:rsidP="00D53DDF">
            <w:pPr>
              <w:rPr>
                <w:rFonts w:cs="Arial"/>
                <w:szCs w:val="22"/>
                <w:highlight w:val="lightGray"/>
              </w:rPr>
            </w:pPr>
          </w:p>
          <w:p w:rsidR="006823D9" w:rsidRPr="00D2105A" w:rsidRDefault="006823D9" w:rsidP="00D53DDF">
            <w:pPr>
              <w:rPr>
                <w:rFonts w:cs="Arial"/>
                <w:szCs w:val="22"/>
              </w:rPr>
            </w:pPr>
            <w:r w:rsidRPr="00D2105A">
              <w:rPr>
                <w:rFonts w:cs="Arial"/>
                <w:szCs w:val="22"/>
                <w:highlight w:val="lightGray"/>
              </w:rPr>
              <w:t>En general se debe referenciar el modelo didáctico y pedagógico al cual se suscribe la propuesta de Syllabus</w:t>
            </w:r>
            <w:r w:rsidRPr="00D2105A">
              <w:rPr>
                <w:rFonts w:cs="Arial"/>
                <w:szCs w:val="22"/>
              </w:rPr>
              <w:t>.</w:t>
            </w:r>
          </w:p>
          <w:p w:rsidR="00E87F6F" w:rsidRPr="00D2105A" w:rsidRDefault="00E87F6F" w:rsidP="00D53DDF">
            <w:pPr>
              <w:rPr>
                <w:rFonts w:cs="Arial"/>
                <w:szCs w:val="22"/>
              </w:rPr>
            </w:pPr>
          </w:p>
          <w:p w:rsidR="009B332F" w:rsidRPr="00D2105A" w:rsidRDefault="009B332F" w:rsidP="009B332F">
            <w:pPr>
              <w:rPr>
                <w:rFonts w:cs="Arial"/>
                <w:b/>
                <w:szCs w:val="22"/>
              </w:rPr>
            </w:pPr>
            <w:r w:rsidRPr="00D2105A">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D2105A">
                  <w:rPr>
                    <w:rFonts w:cs="Arial"/>
                    <w:b/>
                    <w:szCs w:val="22"/>
                    <w:highlight w:val="green"/>
                  </w:rPr>
                  <w:t>LA MAESTRÍA</w:t>
                </w:r>
              </w:smartTag>
              <w:r w:rsidRPr="00D2105A">
                <w:rPr>
                  <w:rFonts w:cs="Arial"/>
                  <w:b/>
                  <w:szCs w:val="22"/>
                  <w:highlight w:val="green"/>
                </w:rPr>
                <w:t xml:space="preserve"> PARA</w:t>
              </w:r>
            </w:smartTag>
            <w:r w:rsidRPr="00D2105A">
              <w:rPr>
                <w:rFonts w:cs="Arial"/>
                <w:b/>
                <w:szCs w:val="22"/>
                <w:highlight w:val="green"/>
              </w:rPr>
              <w:t xml:space="preserve"> SU SELECCIÓN</w:t>
            </w:r>
          </w:p>
          <w:p w:rsidR="009B332F" w:rsidRPr="00D2105A" w:rsidRDefault="009B332F" w:rsidP="009B332F">
            <w:pPr>
              <w:rPr>
                <w:rFonts w:cs="Arial"/>
                <w:b/>
                <w:szCs w:val="22"/>
              </w:rPr>
            </w:pPr>
          </w:p>
          <w:p w:rsidR="009B332F" w:rsidRPr="00D2105A" w:rsidRDefault="009B332F" w:rsidP="009B332F">
            <w:pPr>
              <w:numPr>
                <w:ilvl w:val="0"/>
                <w:numId w:val="9"/>
              </w:numPr>
              <w:autoSpaceDE w:val="0"/>
              <w:autoSpaceDN w:val="0"/>
              <w:adjustRightInd w:val="0"/>
              <w:rPr>
                <w:rFonts w:cs="Arial"/>
                <w:szCs w:val="22"/>
              </w:rPr>
            </w:pPr>
            <w:r w:rsidRPr="00D2105A">
              <w:rPr>
                <w:rFonts w:cs="Arial"/>
                <w:b/>
                <w:szCs w:val="22"/>
              </w:rPr>
              <w:t>Clase Magistral:</w:t>
            </w:r>
            <w:r w:rsidRPr="00D2105A">
              <w:rPr>
                <w:rFonts w:cs="Arial"/>
                <w:szCs w:val="22"/>
              </w:rPr>
              <w:t xml:space="preserve"> Orientadas al conocimiento, la comprensión de metodologías</w:t>
            </w:r>
            <w:r w:rsidRPr="00D2105A">
              <w:rPr>
                <w:rFonts w:cs="Arial"/>
                <w:szCs w:val="22"/>
                <w:lang w:val="es-ES"/>
              </w:rPr>
              <w:t xml:space="preserve"> </w:t>
            </w:r>
            <w:r w:rsidRPr="00D2105A">
              <w:rPr>
                <w:rFonts w:cs="Arial"/>
                <w:szCs w:val="22"/>
              </w:rPr>
              <w:t>principios y problemas de un campo de conocimiento y práctica profesional, mediante procesos de recepción activos, donde el Maestrante  realiza constantes y variadas operaciones mentales al</w:t>
            </w:r>
            <w:r w:rsidRPr="00D2105A">
              <w:rPr>
                <w:rFonts w:cs="Arial"/>
                <w:szCs w:val="22"/>
                <w:lang w:val="es-ES"/>
              </w:rPr>
              <w:t xml:space="preserve"> </w:t>
            </w:r>
            <w:r w:rsidRPr="00D2105A">
              <w:rPr>
                <w:rFonts w:cs="Arial"/>
                <w:szCs w:val="22"/>
              </w:rPr>
              <w:t>intercomunicarse con los contenidos y formas de expresión que se</w:t>
            </w:r>
            <w:r w:rsidRPr="00D2105A">
              <w:rPr>
                <w:rFonts w:cs="Arial"/>
                <w:szCs w:val="22"/>
                <w:lang w:val="es-ES"/>
              </w:rPr>
              <w:t xml:space="preserve"> </w:t>
            </w:r>
            <w:r w:rsidRPr="00D2105A">
              <w:rPr>
                <w:rFonts w:cs="Arial"/>
                <w:szCs w:val="22"/>
              </w:rPr>
              <w:t>desarrollan en una conferencia magistral. De esta manera un estudiante</w:t>
            </w:r>
            <w:r w:rsidRPr="00D2105A">
              <w:rPr>
                <w:rFonts w:cs="Arial"/>
                <w:szCs w:val="22"/>
                <w:lang w:val="es-ES"/>
              </w:rPr>
              <w:t xml:space="preserve"> </w:t>
            </w:r>
            <w:r w:rsidRPr="00D2105A">
              <w:rPr>
                <w:rFonts w:cs="Arial"/>
                <w:szCs w:val="22"/>
              </w:rPr>
              <w:t>activo no solo relaciona sus conocimientos con los del conferencista, sino</w:t>
            </w:r>
            <w:r w:rsidRPr="00D2105A">
              <w:rPr>
                <w:rFonts w:cs="Arial"/>
                <w:szCs w:val="22"/>
                <w:lang w:val="es-ES"/>
              </w:rPr>
              <w:t xml:space="preserve"> </w:t>
            </w:r>
            <w:r w:rsidRPr="00D2105A">
              <w:rPr>
                <w:rFonts w:cs="Arial"/>
                <w:szCs w:val="22"/>
              </w:rPr>
              <w:t>además, se interroga, explora preguntas y posibles respuestas que van</w:t>
            </w:r>
            <w:r w:rsidRPr="00D2105A">
              <w:rPr>
                <w:rFonts w:cs="Arial"/>
                <w:szCs w:val="22"/>
                <w:lang w:val="es-ES"/>
              </w:rPr>
              <w:t xml:space="preserve"> </w:t>
            </w:r>
            <w:r w:rsidRPr="00D2105A">
              <w:rPr>
                <w:rFonts w:cs="Arial"/>
                <w:szCs w:val="22"/>
              </w:rPr>
              <w:t xml:space="preserve">surgiendo durante una buena exposición.  </w:t>
            </w:r>
            <w:r w:rsidRPr="00D2105A">
              <w:rPr>
                <w:rFonts w:cs="Arial"/>
                <w:b/>
                <w:szCs w:val="22"/>
              </w:rPr>
              <w:t>El estudiante:</w:t>
            </w:r>
            <w:r w:rsidRPr="00D2105A">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D2105A" w:rsidRDefault="009B332F" w:rsidP="009B332F">
            <w:pPr>
              <w:numPr>
                <w:ilvl w:val="0"/>
                <w:numId w:val="9"/>
              </w:numPr>
              <w:rPr>
                <w:rFonts w:cs="Arial"/>
                <w:szCs w:val="22"/>
              </w:rPr>
            </w:pPr>
            <w:r w:rsidRPr="00D2105A">
              <w:rPr>
                <w:rFonts w:cs="Arial"/>
                <w:b/>
                <w:szCs w:val="22"/>
              </w:rPr>
              <w:t>Laboratorio:</w:t>
            </w:r>
            <w:r w:rsidRPr="00D2105A">
              <w:rPr>
                <w:rFonts w:cs="Arial"/>
                <w:szCs w:val="22"/>
              </w:rPr>
              <w:t xml:space="preserve"> Constituye una estrategia formativa donde las unidades de aprendizaje requieren de material e instrumental especializado. Se preparan guías y talleres para la práctica en el laboratorio. </w:t>
            </w:r>
            <w:r w:rsidRPr="00D2105A">
              <w:rPr>
                <w:rFonts w:cs="Arial"/>
                <w:b/>
                <w:szCs w:val="22"/>
              </w:rPr>
              <w:t xml:space="preserve">El estudiante: </w:t>
            </w:r>
            <w:r w:rsidRPr="00D2105A">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D2105A" w:rsidRDefault="009B332F" w:rsidP="009B332F">
            <w:pPr>
              <w:numPr>
                <w:ilvl w:val="0"/>
                <w:numId w:val="9"/>
              </w:numPr>
              <w:autoSpaceDE w:val="0"/>
              <w:autoSpaceDN w:val="0"/>
              <w:adjustRightInd w:val="0"/>
              <w:rPr>
                <w:rFonts w:cs="Arial"/>
                <w:szCs w:val="22"/>
              </w:rPr>
            </w:pPr>
            <w:r w:rsidRPr="00D2105A">
              <w:rPr>
                <w:rFonts w:cs="Arial"/>
                <w:b/>
                <w:szCs w:val="22"/>
              </w:rPr>
              <w:t>Talleres:</w:t>
            </w:r>
            <w:r w:rsidRPr="00D2105A">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D2105A">
              <w:rPr>
                <w:rFonts w:cs="Arial"/>
                <w:szCs w:val="22"/>
              </w:rPr>
              <w:t>actitudinal</w:t>
            </w:r>
            <w:proofErr w:type="spellEnd"/>
            <w:r w:rsidRPr="00D2105A">
              <w:rPr>
                <w:rFonts w:cs="Arial"/>
                <w:szCs w:val="22"/>
              </w:rPr>
              <w:t xml:space="preserve"> y de destrezas expresivas y lingüísticas. </w:t>
            </w:r>
            <w:r w:rsidRPr="00D2105A">
              <w:rPr>
                <w:rFonts w:cs="Arial"/>
                <w:b/>
                <w:szCs w:val="22"/>
              </w:rPr>
              <w:t xml:space="preserve">El estudiante: </w:t>
            </w:r>
            <w:r w:rsidRPr="008B107A">
              <w:rPr>
                <w:rFonts w:cs="Arial"/>
                <w:szCs w:val="22"/>
              </w:rPr>
              <w:t>El</w:t>
            </w:r>
            <w:r w:rsidRPr="00D2105A">
              <w:rPr>
                <w:rFonts w:cs="Arial"/>
                <w:szCs w:val="22"/>
              </w:rPr>
              <w:t xml:space="preserve"> estudiante realiza actividades del desarrollo del taller en función del conocimiento adquirido sobre una temática específica.</w:t>
            </w:r>
          </w:p>
          <w:p w:rsidR="009B332F" w:rsidRPr="00D2105A" w:rsidRDefault="009B332F" w:rsidP="009B332F">
            <w:pPr>
              <w:numPr>
                <w:ilvl w:val="0"/>
                <w:numId w:val="9"/>
              </w:numPr>
              <w:autoSpaceDE w:val="0"/>
              <w:autoSpaceDN w:val="0"/>
              <w:adjustRightInd w:val="0"/>
              <w:rPr>
                <w:rFonts w:cs="Arial"/>
                <w:szCs w:val="22"/>
              </w:rPr>
            </w:pPr>
            <w:r w:rsidRPr="00D2105A">
              <w:rPr>
                <w:rFonts w:cs="Arial"/>
                <w:b/>
                <w:szCs w:val="22"/>
              </w:rPr>
              <w:t>Cátedra-Seminario</w:t>
            </w:r>
            <w:r w:rsidR="0088338C" w:rsidRPr="00D2105A">
              <w:rPr>
                <w:rFonts w:cs="Arial"/>
                <w:b/>
                <w:szCs w:val="22"/>
              </w:rPr>
              <w:t>:</w:t>
            </w:r>
            <w:r w:rsidRPr="00D2105A">
              <w:rPr>
                <w:rFonts w:cs="Arial"/>
                <w:szCs w:val="22"/>
              </w:rPr>
              <w:tab/>
              <w:t xml:space="preserve">Se dispone un porcentaje para la cátedra del docente y un </w:t>
            </w:r>
            <w:r w:rsidRPr="00D2105A">
              <w:rPr>
                <w:rFonts w:cs="Arial"/>
                <w:szCs w:val="22"/>
              </w:rPr>
              <w:lastRenderedPageBreak/>
              <w:t xml:space="preserve">porcentaje para la presentación de un tema por parte de los alumnos. </w:t>
            </w:r>
            <w:r w:rsidRPr="00D2105A">
              <w:rPr>
                <w:rFonts w:cs="Arial"/>
                <w:b/>
                <w:szCs w:val="22"/>
              </w:rPr>
              <w:t xml:space="preserve">El estudiante: </w:t>
            </w:r>
            <w:r w:rsidRPr="00D2105A">
              <w:rPr>
                <w:rFonts w:cs="Arial"/>
                <w:szCs w:val="22"/>
              </w:rPr>
              <w:t>Preparación previa de la exposición por parte de los estudiantes a cargo. Lectura bibliografía por parte del grupo. Los expositores entregan con antelación documento con los aspectos relevantes.</w:t>
            </w:r>
            <w:r w:rsidR="0088338C" w:rsidRPr="00D2105A">
              <w:rPr>
                <w:rFonts w:cs="Arial"/>
                <w:szCs w:val="22"/>
              </w:rPr>
              <w:t xml:space="preserve"> </w:t>
            </w:r>
          </w:p>
          <w:p w:rsidR="0088338C" w:rsidRPr="00D2105A" w:rsidRDefault="0088338C" w:rsidP="0088338C">
            <w:pPr>
              <w:numPr>
                <w:ilvl w:val="0"/>
                <w:numId w:val="9"/>
              </w:numPr>
              <w:autoSpaceDE w:val="0"/>
              <w:autoSpaceDN w:val="0"/>
              <w:adjustRightInd w:val="0"/>
              <w:rPr>
                <w:rFonts w:cs="Arial"/>
                <w:szCs w:val="22"/>
              </w:rPr>
            </w:pPr>
            <w:r w:rsidRPr="00D2105A">
              <w:rPr>
                <w:rFonts w:cs="Arial"/>
                <w:b/>
                <w:szCs w:val="22"/>
              </w:rPr>
              <w:t xml:space="preserve">Seminario: </w:t>
            </w:r>
            <w:r w:rsidRPr="00D2105A">
              <w:rPr>
                <w:rFonts w:cs="Arial"/>
                <w:szCs w:val="22"/>
              </w:rPr>
              <w:t xml:space="preserve">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w:t>
            </w:r>
            <w:proofErr w:type="spellStart"/>
            <w:r w:rsidRPr="00D2105A">
              <w:rPr>
                <w:rFonts w:cs="Arial"/>
                <w:szCs w:val="22"/>
              </w:rPr>
              <w:t>correlatoría</w:t>
            </w:r>
            <w:proofErr w:type="spellEnd"/>
            <w:r w:rsidRPr="00D2105A">
              <w:rPr>
                <w:rFonts w:cs="Arial"/>
                <w:szCs w:val="22"/>
              </w:rPr>
              <w:t>, además de generar espacios dialógicos para el despliegue de competencias argumentativas, interpretativas y propositivas.</w:t>
            </w:r>
          </w:p>
          <w:p w:rsidR="000F0684" w:rsidRPr="00D2105A" w:rsidRDefault="000F0684" w:rsidP="0088338C">
            <w:pPr>
              <w:numPr>
                <w:ilvl w:val="0"/>
                <w:numId w:val="9"/>
              </w:numPr>
              <w:autoSpaceDE w:val="0"/>
              <w:autoSpaceDN w:val="0"/>
              <w:adjustRightInd w:val="0"/>
              <w:rPr>
                <w:rFonts w:cs="Arial"/>
                <w:szCs w:val="22"/>
              </w:rPr>
            </w:pPr>
            <w:r w:rsidRPr="00D2105A">
              <w:rPr>
                <w:rFonts w:cs="Arial"/>
                <w:b/>
                <w:szCs w:val="22"/>
              </w:rPr>
              <w:t>Análisis de Caso:</w:t>
            </w:r>
            <w:r w:rsidRPr="00D2105A">
              <w:rPr>
                <w:rFonts w:cs="Arial"/>
                <w:szCs w:val="22"/>
              </w:rPr>
              <w:tab/>
              <w:t xml:space="preserve">Preparación de los casos con antelación, definición de bibliografía. Se establece las reglas del juego con la primera sesión. </w:t>
            </w:r>
            <w:r w:rsidRPr="00D2105A">
              <w:rPr>
                <w:rFonts w:cs="Arial"/>
                <w:b/>
                <w:szCs w:val="22"/>
              </w:rPr>
              <w:t xml:space="preserve">El estudiante: </w:t>
            </w:r>
            <w:r w:rsidRPr="00D2105A">
              <w:rPr>
                <w:rFonts w:cs="Arial"/>
                <w:szCs w:val="22"/>
              </w:rPr>
              <w:t>Leer cuidadosamente el caso y la bibliografía recomendada, prepararlo de acuerdo a las instrucciones de profesor.</w:t>
            </w:r>
          </w:p>
          <w:p w:rsidR="0088338C" w:rsidRPr="00D2105A" w:rsidRDefault="0088338C" w:rsidP="000F0684">
            <w:pPr>
              <w:autoSpaceDE w:val="0"/>
              <w:autoSpaceDN w:val="0"/>
              <w:adjustRightInd w:val="0"/>
              <w:rPr>
                <w:rFonts w:cs="Arial"/>
                <w:szCs w:val="22"/>
              </w:rPr>
            </w:pPr>
          </w:p>
          <w:p w:rsidR="007F04DC" w:rsidRPr="00D2105A" w:rsidRDefault="007F04DC" w:rsidP="00D53DDF">
            <w:pPr>
              <w:rPr>
                <w:rFonts w:cs="Arial"/>
                <w:b/>
                <w:szCs w:val="22"/>
              </w:rPr>
            </w:pPr>
            <w:r w:rsidRPr="00D2105A">
              <w:rPr>
                <w:rFonts w:cs="Arial"/>
                <w:b/>
                <w:szCs w:val="22"/>
              </w:rPr>
              <w:t>PRÁCTICAS ESPECÍFICAS:</w:t>
            </w:r>
          </w:p>
          <w:p w:rsidR="00E45D2F" w:rsidRPr="00D2105A" w:rsidRDefault="00E45D2F" w:rsidP="00E45D2F">
            <w:pPr>
              <w:rPr>
                <w:rFonts w:cs="Arial"/>
                <w:bCs/>
              </w:rPr>
            </w:pPr>
          </w:p>
          <w:p w:rsidR="00A57690" w:rsidRPr="00D2105A" w:rsidRDefault="00A57690" w:rsidP="00D53DDF">
            <w:pPr>
              <w:rPr>
                <w:rFonts w:cs="Arial"/>
                <w:szCs w:val="22"/>
              </w:rPr>
            </w:pPr>
          </w:p>
          <w:p w:rsidR="00E87F6F" w:rsidRDefault="00E87F6F" w:rsidP="00E87F6F">
            <w:pPr>
              <w:rPr>
                <w:rFonts w:cs="Arial"/>
                <w:b/>
                <w:szCs w:val="22"/>
                <w:lang w:val="es-ES_tradnl"/>
              </w:rPr>
            </w:pPr>
            <w:r w:rsidRPr="00D2105A">
              <w:rPr>
                <w:rFonts w:cs="Arial"/>
                <w:b/>
                <w:szCs w:val="22"/>
                <w:lang w:val="es-ES_tradnl"/>
              </w:rPr>
              <w:t>PROYECTOS ESPECÍFICOS DE CÁTEDRA</w:t>
            </w:r>
          </w:p>
          <w:p w:rsidR="00DA3A91" w:rsidRPr="00D2105A" w:rsidRDefault="00DA3A91" w:rsidP="00E87F6F">
            <w:pPr>
              <w:rPr>
                <w:rFonts w:cs="Arial"/>
                <w:b/>
                <w:szCs w:val="22"/>
                <w:lang w:val="es-ES_tradnl"/>
              </w:rPr>
            </w:pPr>
          </w:p>
          <w:p w:rsidR="006823D9" w:rsidRPr="00F51B37" w:rsidRDefault="006823D9" w:rsidP="00D53DDF">
            <w:pPr>
              <w:rPr>
                <w:rFonts w:cs="Arial"/>
                <w:b/>
                <w:szCs w:val="22"/>
                <w:lang w:val="es-ES"/>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AA7264" w:rsidRPr="00D2105A" w:rsidTr="00003927">
              <w:tblPrEx>
                <w:tblCellMar>
                  <w:top w:w="0" w:type="dxa"/>
                  <w:bottom w:w="0" w:type="dxa"/>
                </w:tblCellMar>
              </w:tblPrEx>
              <w:tc>
                <w:tcPr>
                  <w:tcW w:w="1305" w:type="dxa"/>
                  <w:tcBorders>
                    <w:top w:val="nil"/>
                    <w:left w:val="nil"/>
                    <w:bottom w:val="single" w:sz="4" w:space="0" w:color="auto"/>
                    <w:right w:val="single" w:sz="4" w:space="0" w:color="auto"/>
                  </w:tcBorders>
                </w:tcPr>
                <w:p w:rsidR="00AA7264" w:rsidRPr="00D2105A" w:rsidRDefault="00AA7264" w:rsidP="000174EF">
                  <w:pPr>
                    <w:pStyle w:val="Piedepgina"/>
                    <w:jc w:val="center"/>
                    <w:rPr>
                      <w:rFonts w:cs="Arial"/>
                      <w:szCs w:val="22"/>
                    </w:rPr>
                  </w:pPr>
                </w:p>
              </w:tc>
              <w:tc>
                <w:tcPr>
                  <w:tcW w:w="1633" w:type="dxa"/>
                  <w:gridSpan w:val="3"/>
                  <w:tcBorders>
                    <w:left w:val="single" w:sz="4" w:space="0" w:color="auto"/>
                  </w:tcBorders>
                </w:tcPr>
                <w:p w:rsidR="00AA7264" w:rsidRPr="00D2105A" w:rsidRDefault="00AA7264" w:rsidP="000174EF">
                  <w:pPr>
                    <w:pStyle w:val="Piedepgina"/>
                    <w:jc w:val="center"/>
                    <w:rPr>
                      <w:rFonts w:cs="Arial"/>
                      <w:szCs w:val="22"/>
                    </w:rPr>
                  </w:pPr>
                  <w:r w:rsidRPr="00D2105A">
                    <w:rPr>
                      <w:rFonts w:cs="Arial"/>
                      <w:szCs w:val="22"/>
                    </w:rPr>
                    <w:t>Horas</w:t>
                  </w:r>
                </w:p>
              </w:tc>
              <w:tc>
                <w:tcPr>
                  <w:tcW w:w="1620" w:type="dxa"/>
                </w:tcPr>
                <w:p w:rsidR="00AA7264" w:rsidRPr="00D2105A" w:rsidRDefault="00AA7264" w:rsidP="000174EF">
                  <w:pPr>
                    <w:pStyle w:val="Piedepgina"/>
                    <w:jc w:val="center"/>
                    <w:rPr>
                      <w:rFonts w:cs="Arial"/>
                      <w:szCs w:val="22"/>
                    </w:rPr>
                  </w:pPr>
                  <w:r w:rsidRPr="00D2105A">
                    <w:rPr>
                      <w:rFonts w:cs="Arial"/>
                      <w:szCs w:val="22"/>
                    </w:rPr>
                    <w:t>Horas profesor/semana</w:t>
                  </w:r>
                </w:p>
              </w:tc>
              <w:tc>
                <w:tcPr>
                  <w:tcW w:w="1782" w:type="dxa"/>
                </w:tcPr>
                <w:p w:rsidR="00AA7264" w:rsidRPr="00D2105A" w:rsidRDefault="00AA7264" w:rsidP="000174EF">
                  <w:pPr>
                    <w:pStyle w:val="Piedepgina"/>
                    <w:jc w:val="center"/>
                    <w:rPr>
                      <w:rFonts w:cs="Arial"/>
                      <w:szCs w:val="22"/>
                    </w:rPr>
                  </w:pPr>
                  <w:r w:rsidRPr="00D2105A">
                    <w:rPr>
                      <w:rFonts w:cs="Arial"/>
                      <w:szCs w:val="22"/>
                    </w:rPr>
                    <w:t>Horas</w:t>
                  </w:r>
                </w:p>
                <w:p w:rsidR="00AA7264" w:rsidRPr="00D2105A" w:rsidRDefault="00AA7264" w:rsidP="000174EF">
                  <w:pPr>
                    <w:pStyle w:val="Piedepgina"/>
                    <w:jc w:val="center"/>
                    <w:rPr>
                      <w:rFonts w:cs="Arial"/>
                      <w:szCs w:val="22"/>
                    </w:rPr>
                  </w:pPr>
                  <w:r w:rsidRPr="00D2105A">
                    <w:rPr>
                      <w:rFonts w:cs="Arial"/>
                      <w:szCs w:val="22"/>
                    </w:rPr>
                    <w:t>Estudiante/semana</w:t>
                  </w:r>
                </w:p>
              </w:tc>
              <w:tc>
                <w:tcPr>
                  <w:tcW w:w="1789" w:type="dxa"/>
                </w:tcPr>
                <w:p w:rsidR="00AA7264" w:rsidRPr="00D2105A" w:rsidRDefault="00AA7264" w:rsidP="000174EF">
                  <w:pPr>
                    <w:pStyle w:val="Piedepgina"/>
                    <w:jc w:val="center"/>
                    <w:rPr>
                      <w:rFonts w:cs="Arial"/>
                      <w:szCs w:val="22"/>
                    </w:rPr>
                  </w:pPr>
                  <w:r w:rsidRPr="00D2105A">
                    <w:rPr>
                      <w:rFonts w:cs="Arial"/>
                      <w:szCs w:val="22"/>
                    </w:rPr>
                    <w:t>Total Horas</w:t>
                  </w:r>
                </w:p>
                <w:p w:rsidR="00AA7264" w:rsidRPr="00D2105A" w:rsidRDefault="00AA7264" w:rsidP="000174EF">
                  <w:pPr>
                    <w:pStyle w:val="Piedepgina"/>
                    <w:jc w:val="center"/>
                    <w:rPr>
                      <w:rFonts w:cs="Arial"/>
                      <w:szCs w:val="22"/>
                    </w:rPr>
                  </w:pPr>
                  <w:r w:rsidRPr="00D2105A">
                    <w:rPr>
                      <w:rFonts w:cs="Arial"/>
                      <w:szCs w:val="22"/>
                    </w:rPr>
                    <w:t>Estudiante/semestre</w:t>
                  </w:r>
                </w:p>
              </w:tc>
              <w:tc>
                <w:tcPr>
                  <w:tcW w:w="992" w:type="dxa"/>
                </w:tcPr>
                <w:p w:rsidR="00AA7264" w:rsidRPr="00D2105A" w:rsidRDefault="00AA7264" w:rsidP="000174EF">
                  <w:pPr>
                    <w:pStyle w:val="Piedepgina"/>
                    <w:jc w:val="center"/>
                    <w:rPr>
                      <w:rFonts w:cs="Arial"/>
                      <w:szCs w:val="22"/>
                    </w:rPr>
                  </w:pPr>
                  <w:r w:rsidRPr="00D2105A">
                    <w:rPr>
                      <w:rFonts w:cs="Arial"/>
                      <w:szCs w:val="22"/>
                    </w:rPr>
                    <w:t>Créditos</w:t>
                  </w:r>
                </w:p>
              </w:tc>
            </w:tr>
            <w:tr w:rsidR="000174EF" w:rsidRPr="00D2105A">
              <w:tblPrEx>
                <w:tblCellMar>
                  <w:top w:w="0" w:type="dxa"/>
                  <w:bottom w:w="0" w:type="dxa"/>
                </w:tblCellMar>
              </w:tblPrEx>
              <w:tc>
                <w:tcPr>
                  <w:tcW w:w="1305" w:type="dxa"/>
                  <w:tcBorders>
                    <w:top w:val="single" w:sz="4" w:space="0" w:color="auto"/>
                  </w:tcBorders>
                </w:tcPr>
                <w:p w:rsidR="000174EF" w:rsidRPr="00D2105A" w:rsidRDefault="000174EF" w:rsidP="000174EF">
                  <w:pPr>
                    <w:pStyle w:val="Piedepgina"/>
                    <w:jc w:val="center"/>
                    <w:rPr>
                      <w:rFonts w:cs="Arial"/>
                      <w:b/>
                      <w:bCs/>
                      <w:szCs w:val="22"/>
                    </w:rPr>
                  </w:pPr>
                  <w:r w:rsidRPr="00D2105A">
                    <w:rPr>
                      <w:rFonts w:cs="Arial"/>
                      <w:b/>
                      <w:bCs/>
                      <w:szCs w:val="22"/>
                    </w:rPr>
                    <w:t>Tipo de Curso</w:t>
                  </w:r>
                </w:p>
              </w:tc>
              <w:tc>
                <w:tcPr>
                  <w:tcW w:w="470" w:type="dxa"/>
                </w:tcPr>
                <w:p w:rsidR="000174EF" w:rsidRPr="00D2105A" w:rsidRDefault="000174EF" w:rsidP="000174EF">
                  <w:pPr>
                    <w:pStyle w:val="Piedepgina"/>
                    <w:jc w:val="center"/>
                    <w:rPr>
                      <w:rFonts w:cs="Arial"/>
                      <w:szCs w:val="22"/>
                      <w:lang w:val="es-ES"/>
                    </w:rPr>
                  </w:pPr>
                  <w:r w:rsidRPr="00D2105A">
                    <w:rPr>
                      <w:rFonts w:cs="Arial"/>
                      <w:szCs w:val="22"/>
                      <w:lang w:val="es-ES"/>
                    </w:rPr>
                    <w:t>TD</w:t>
                  </w:r>
                </w:p>
              </w:tc>
              <w:tc>
                <w:tcPr>
                  <w:tcW w:w="656" w:type="dxa"/>
                </w:tcPr>
                <w:p w:rsidR="000174EF" w:rsidRPr="00D2105A" w:rsidRDefault="000174EF" w:rsidP="000174EF">
                  <w:pPr>
                    <w:pStyle w:val="Piedepgina"/>
                    <w:jc w:val="center"/>
                    <w:rPr>
                      <w:rFonts w:cs="Arial"/>
                      <w:szCs w:val="22"/>
                    </w:rPr>
                  </w:pPr>
                  <w:r w:rsidRPr="00D2105A">
                    <w:rPr>
                      <w:rFonts w:cs="Arial"/>
                      <w:szCs w:val="22"/>
                    </w:rPr>
                    <w:t>TC</w:t>
                  </w:r>
                </w:p>
              </w:tc>
              <w:tc>
                <w:tcPr>
                  <w:tcW w:w="507" w:type="dxa"/>
                </w:tcPr>
                <w:p w:rsidR="000174EF" w:rsidRPr="00D2105A" w:rsidRDefault="000174EF" w:rsidP="000174EF">
                  <w:pPr>
                    <w:pStyle w:val="Piedepgina"/>
                    <w:jc w:val="center"/>
                    <w:rPr>
                      <w:rFonts w:cs="Arial"/>
                      <w:szCs w:val="22"/>
                    </w:rPr>
                  </w:pPr>
                  <w:r w:rsidRPr="00D2105A">
                    <w:rPr>
                      <w:rFonts w:cs="Arial"/>
                      <w:szCs w:val="22"/>
                    </w:rPr>
                    <w:t>TA</w:t>
                  </w:r>
                </w:p>
              </w:tc>
              <w:tc>
                <w:tcPr>
                  <w:tcW w:w="1620" w:type="dxa"/>
                </w:tcPr>
                <w:p w:rsidR="000174EF" w:rsidRPr="00D2105A" w:rsidRDefault="000174EF" w:rsidP="000174EF">
                  <w:pPr>
                    <w:pStyle w:val="Piedepgina"/>
                    <w:jc w:val="center"/>
                    <w:rPr>
                      <w:rFonts w:cs="Arial"/>
                      <w:szCs w:val="22"/>
                    </w:rPr>
                  </w:pPr>
                  <w:r w:rsidRPr="00D2105A">
                    <w:rPr>
                      <w:rFonts w:cs="Arial"/>
                      <w:szCs w:val="22"/>
                    </w:rPr>
                    <w:t>(TD + TC)</w:t>
                  </w:r>
                </w:p>
              </w:tc>
              <w:tc>
                <w:tcPr>
                  <w:tcW w:w="1782" w:type="dxa"/>
                </w:tcPr>
                <w:p w:rsidR="000174EF" w:rsidRPr="00D2105A" w:rsidRDefault="000174EF" w:rsidP="000174EF">
                  <w:pPr>
                    <w:pStyle w:val="Piedepgina"/>
                    <w:jc w:val="center"/>
                    <w:rPr>
                      <w:rFonts w:cs="Arial"/>
                      <w:szCs w:val="22"/>
                      <w:lang w:val="es-ES"/>
                    </w:rPr>
                  </w:pPr>
                  <w:r w:rsidRPr="00D2105A">
                    <w:rPr>
                      <w:rFonts w:cs="Arial"/>
                      <w:szCs w:val="22"/>
                      <w:lang w:val="es-ES"/>
                    </w:rPr>
                    <w:t>(TD + TC +TA)</w:t>
                  </w:r>
                </w:p>
              </w:tc>
              <w:tc>
                <w:tcPr>
                  <w:tcW w:w="1789" w:type="dxa"/>
                </w:tcPr>
                <w:p w:rsidR="000174EF" w:rsidRPr="00D2105A" w:rsidRDefault="000174EF" w:rsidP="000174EF">
                  <w:pPr>
                    <w:pStyle w:val="Piedepgina"/>
                    <w:jc w:val="center"/>
                    <w:rPr>
                      <w:rFonts w:cs="Arial"/>
                      <w:szCs w:val="22"/>
                    </w:rPr>
                  </w:pPr>
                  <w:r w:rsidRPr="00D2105A">
                    <w:rPr>
                      <w:rFonts w:cs="Arial"/>
                      <w:szCs w:val="22"/>
                    </w:rPr>
                    <w:t>X 1</w:t>
                  </w:r>
                  <w:r w:rsidR="000F3DE8" w:rsidRPr="00D2105A">
                    <w:rPr>
                      <w:rFonts w:cs="Arial"/>
                      <w:szCs w:val="22"/>
                    </w:rPr>
                    <w:t>8</w:t>
                  </w:r>
                  <w:r w:rsidRPr="00D2105A">
                    <w:rPr>
                      <w:rFonts w:cs="Arial"/>
                      <w:szCs w:val="22"/>
                    </w:rPr>
                    <w:t xml:space="preserve"> semanas</w:t>
                  </w:r>
                </w:p>
              </w:tc>
              <w:tc>
                <w:tcPr>
                  <w:tcW w:w="992" w:type="dxa"/>
                </w:tcPr>
                <w:p w:rsidR="000174EF" w:rsidRPr="00D2105A" w:rsidRDefault="000174EF" w:rsidP="000174EF">
                  <w:pPr>
                    <w:pStyle w:val="Piedepgina"/>
                    <w:jc w:val="center"/>
                    <w:rPr>
                      <w:rFonts w:cs="Arial"/>
                      <w:szCs w:val="22"/>
                    </w:rPr>
                  </w:pPr>
                </w:p>
              </w:tc>
            </w:tr>
            <w:tr w:rsidR="000174EF" w:rsidRPr="00D2105A">
              <w:tblPrEx>
                <w:tblCellMar>
                  <w:top w:w="0" w:type="dxa"/>
                  <w:bottom w:w="0" w:type="dxa"/>
                </w:tblCellMar>
              </w:tblPrEx>
              <w:tc>
                <w:tcPr>
                  <w:tcW w:w="1305" w:type="dxa"/>
                </w:tcPr>
                <w:p w:rsidR="000174EF" w:rsidRPr="00D2105A" w:rsidRDefault="000174EF" w:rsidP="000174EF">
                  <w:pPr>
                    <w:pStyle w:val="Piedepgina"/>
                    <w:jc w:val="center"/>
                    <w:rPr>
                      <w:rFonts w:cs="Arial"/>
                      <w:szCs w:val="22"/>
                    </w:rPr>
                  </w:pPr>
                </w:p>
              </w:tc>
              <w:tc>
                <w:tcPr>
                  <w:tcW w:w="470" w:type="dxa"/>
                </w:tcPr>
                <w:p w:rsidR="000174EF" w:rsidRPr="00D2105A" w:rsidRDefault="000F3DE8" w:rsidP="000174EF">
                  <w:pPr>
                    <w:pStyle w:val="Piedepgina"/>
                    <w:jc w:val="center"/>
                    <w:rPr>
                      <w:rFonts w:cs="Arial"/>
                      <w:szCs w:val="22"/>
                    </w:rPr>
                  </w:pPr>
                  <w:r w:rsidRPr="00D2105A">
                    <w:rPr>
                      <w:rFonts w:cs="Arial"/>
                      <w:szCs w:val="22"/>
                    </w:rPr>
                    <w:t>3</w:t>
                  </w:r>
                  <w:r w:rsidR="00A709BC" w:rsidRPr="00D2105A">
                    <w:rPr>
                      <w:rFonts w:cs="Arial"/>
                      <w:szCs w:val="22"/>
                    </w:rPr>
                    <w:t>2</w:t>
                  </w:r>
                </w:p>
              </w:tc>
              <w:tc>
                <w:tcPr>
                  <w:tcW w:w="656" w:type="dxa"/>
                </w:tcPr>
                <w:p w:rsidR="000174EF" w:rsidRPr="00D2105A" w:rsidRDefault="00A709BC" w:rsidP="000174EF">
                  <w:pPr>
                    <w:pStyle w:val="Piedepgina"/>
                    <w:jc w:val="center"/>
                    <w:rPr>
                      <w:rFonts w:cs="Arial"/>
                      <w:szCs w:val="22"/>
                    </w:rPr>
                  </w:pPr>
                  <w:r w:rsidRPr="00D2105A">
                    <w:rPr>
                      <w:rFonts w:cs="Arial"/>
                      <w:szCs w:val="22"/>
                    </w:rPr>
                    <w:t>1</w:t>
                  </w:r>
                  <w:r w:rsidR="000F3DE8" w:rsidRPr="00D2105A">
                    <w:rPr>
                      <w:rFonts w:cs="Arial"/>
                      <w:szCs w:val="22"/>
                    </w:rPr>
                    <w:t>6</w:t>
                  </w:r>
                </w:p>
              </w:tc>
              <w:tc>
                <w:tcPr>
                  <w:tcW w:w="507" w:type="dxa"/>
                </w:tcPr>
                <w:p w:rsidR="000174EF" w:rsidRPr="00D2105A" w:rsidRDefault="00A709BC" w:rsidP="000174EF">
                  <w:pPr>
                    <w:pStyle w:val="Piedepgina"/>
                    <w:jc w:val="center"/>
                    <w:rPr>
                      <w:rFonts w:cs="Arial"/>
                      <w:szCs w:val="22"/>
                    </w:rPr>
                  </w:pPr>
                  <w:r w:rsidRPr="00D2105A">
                    <w:rPr>
                      <w:rFonts w:cs="Arial"/>
                      <w:szCs w:val="22"/>
                    </w:rPr>
                    <w:t>48</w:t>
                  </w:r>
                </w:p>
              </w:tc>
              <w:tc>
                <w:tcPr>
                  <w:tcW w:w="1620" w:type="dxa"/>
                </w:tcPr>
                <w:p w:rsidR="000174EF" w:rsidRPr="00D2105A" w:rsidRDefault="00AB1C4D" w:rsidP="000174EF">
                  <w:pPr>
                    <w:pStyle w:val="Piedepgina"/>
                    <w:jc w:val="center"/>
                    <w:rPr>
                      <w:rFonts w:cs="Arial"/>
                      <w:szCs w:val="22"/>
                    </w:rPr>
                  </w:pPr>
                  <w:r w:rsidRPr="00D2105A">
                    <w:rPr>
                      <w:rFonts w:cs="Arial"/>
                      <w:szCs w:val="22"/>
                    </w:rPr>
                    <w:t>3</w:t>
                  </w:r>
                </w:p>
              </w:tc>
              <w:tc>
                <w:tcPr>
                  <w:tcW w:w="1782" w:type="dxa"/>
                </w:tcPr>
                <w:p w:rsidR="000174EF" w:rsidRPr="00D2105A" w:rsidRDefault="00AB1C4D" w:rsidP="000174EF">
                  <w:pPr>
                    <w:pStyle w:val="Piedepgina"/>
                    <w:jc w:val="center"/>
                    <w:rPr>
                      <w:rFonts w:cs="Arial"/>
                      <w:szCs w:val="22"/>
                    </w:rPr>
                  </w:pPr>
                  <w:r w:rsidRPr="00D2105A">
                    <w:rPr>
                      <w:rFonts w:cs="Arial"/>
                      <w:szCs w:val="22"/>
                    </w:rPr>
                    <w:t>6</w:t>
                  </w:r>
                </w:p>
              </w:tc>
              <w:tc>
                <w:tcPr>
                  <w:tcW w:w="1789" w:type="dxa"/>
                </w:tcPr>
                <w:p w:rsidR="000174EF" w:rsidRPr="00D2105A" w:rsidRDefault="00A709BC" w:rsidP="000174EF">
                  <w:pPr>
                    <w:pStyle w:val="Piedepgina"/>
                    <w:jc w:val="center"/>
                    <w:rPr>
                      <w:rFonts w:cs="Arial"/>
                      <w:szCs w:val="22"/>
                    </w:rPr>
                  </w:pPr>
                  <w:r w:rsidRPr="00D2105A">
                    <w:rPr>
                      <w:rFonts w:cs="Arial"/>
                      <w:szCs w:val="22"/>
                    </w:rPr>
                    <w:t>96</w:t>
                  </w:r>
                </w:p>
              </w:tc>
              <w:tc>
                <w:tcPr>
                  <w:tcW w:w="992" w:type="dxa"/>
                </w:tcPr>
                <w:p w:rsidR="000F3DE8" w:rsidRPr="00D2105A" w:rsidRDefault="00AB1C4D" w:rsidP="000174EF">
                  <w:pPr>
                    <w:pStyle w:val="Piedepgina"/>
                    <w:jc w:val="center"/>
                    <w:rPr>
                      <w:rFonts w:cs="Arial"/>
                      <w:szCs w:val="22"/>
                    </w:rPr>
                  </w:pPr>
                  <w:r w:rsidRPr="00D2105A">
                    <w:rPr>
                      <w:rFonts w:cs="Arial"/>
                      <w:szCs w:val="22"/>
                    </w:rPr>
                    <w:t>2</w:t>
                  </w:r>
                </w:p>
              </w:tc>
            </w:tr>
          </w:tbl>
          <w:p w:rsidR="000174EF" w:rsidRPr="00D2105A" w:rsidRDefault="000174EF" w:rsidP="000174EF">
            <w:pPr>
              <w:ind w:left="72"/>
              <w:rPr>
                <w:rFonts w:cs="Arial"/>
                <w:szCs w:val="22"/>
              </w:rPr>
            </w:pPr>
            <w:r w:rsidRPr="00D2105A">
              <w:rPr>
                <w:rFonts w:cs="Arial"/>
                <w:b/>
                <w:bCs/>
                <w:i/>
                <w:iCs/>
                <w:szCs w:val="22"/>
              </w:rPr>
              <w:t>Trabajo Presencial Directo  (TD)</w:t>
            </w:r>
            <w:r w:rsidRPr="00D2105A">
              <w:rPr>
                <w:rFonts w:cs="Arial"/>
                <w:szCs w:val="22"/>
              </w:rPr>
              <w:t>: trabajo de aula con plenaria de todos los estudiantes.</w:t>
            </w:r>
          </w:p>
          <w:p w:rsidR="000174EF" w:rsidRPr="00D2105A" w:rsidRDefault="000174EF" w:rsidP="000174EF">
            <w:pPr>
              <w:ind w:left="72"/>
              <w:rPr>
                <w:rFonts w:cs="Arial"/>
                <w:szCs w:val="22"/>
              </w:rPr>
            </w:pPr>
            <w:r w:rsidRPr="00D2105A">
              <w:rPr>
                <w:rFonts w:cs="Arial"/>
                <w:b/>
                <w:bCs/>
                <w:i/>
                <w:iCs/>
                <w:szCs w:val="22"/>
              </w:rPr>
              <w:t xml:space="preserve">Trabajo </w:t>
            </w:r>
            <w:proofErr w:type="spellStart"/>
            <w:r w:rsidRPr="00D2105A">
              <w:rPr>
                <w:rFonts w:cs="Arial"/>
                <w:b/>
                <w:bCs/>
                <w:i/>
                <w:iCs/>
                <w:szCs w:val="22"/>
              </w:rPr>
              <w:t>Mediado_Cooperativo</w:t>
            </w:r>
            <w:proofErr w:type="spellEnd"/>
            <w:r w:rsidRPr="00D2105A">
              <w:rPr>
                <w:rFonts w:cs="Arial"/>
                <w:b/>
                <w:bCs/>
                <w:i/>
                <w:iCs/>
                <w:szCs w:val="22"/>
              </w:rPr>
              <w:t xml:space="preserve"> (TC)</w:t>
            </w:r>
            <w:r w:rsidRPr="00D2105A">
              <w:rPr>
                <w:rFonts w:cs="Arial"/>
                <w:szCs w:val="22"/>
              </w:rPr>
              <w:t>: Trabajo de tutoría del docente a pequeños grupos o de forma individual a los estudiantes.</w:t>
            </w:r>
          </w:p>
          <w:p w:rsidR="00E64FC0" w:rsidRPr="00D2105A" w:rsidRDefault="000174EF" w:rsidP="00D53DDF">
            <w:pPr>
              <w:rPr>
                <w:rFonts w:cs="Arial"/>
                <w:b/>
                <w:szCs w:val="22"/>
              </w:rPr>
            </w:pPr>
            <w:r w:rsidRPr="00D2105A">
              <w:rPr>
                <w:rFonts w:cs="Arial"/>
                <w:b/>
                <w:bCs/>
                <w:i/>
                <w:iCs/>
                <w:szCs w:val="22"/>
              </w:rPr>
              <w:t xml:space="preserve">Trabajo Autónomo (TA): </w:t>
            </w:r>
            <w:r w:rsidRPr="00D2105A">
              <w:rPr>
                <w:rFonts w:cs="Arial"/>
                <w:szCs w:val="22"/>
              </w:rPr>
              <w:t>Trabajo del estudiante sin presencia del docente, que se puede realizar en distintas instancias: en grupos de trabajo o en forma individual, en casa o en biblioteca, laboratorio, etc.)</w:t>
            </w:r>
          </w:p>
        </w:tc>
      </w:tr>
      <w:tr w:rsidR="006823D9" w:rsidRPr="00AF7E6B">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D2105A" w:rsidRDefault="006823D9" w:rsidP="00D53DDF">
            <w:pPr>
              <w:rPr>
                <w:rFonts w:cs="Arial"/>
                <w:bCs/>
                <w:i/>
                <w:iCs/>
                <w:szCs w:val="22"/>
              </w:rPr>
            </w:pPr>
            <w:r w:rsidRPr="00D2105A">
              <w:rPr>
                <w:rFonts w:cs="Arial"/>
                <w:b/>
                <w:szCs w:val="22"/>
                <w:highlight w:val="lightGray"/>
              </w:rPr>
              <w:lastRenderedPageBreak/>
              <w:t>Medios y Ayudas:</w:t>
            </w:r>
            <w:r w:rsidRPr="00D2105A">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D2105A" w:rsidRDefault="00F61BBE" w:rsidP="00D53DDF">
            <w:pPr>
              <w:rPr>
                <w:rFonts w:cs="Arial"/>
                <w:bCs/>
                <w:i/>
                <w:iCs/>
                <w:szCs w:val="22"/>
              </w:rPr>
            </w:pPr>
          </w:p>
          <w:p w:rsidR="00F61BBE" w:rsidRPr="00D2105A" w:rsidRDefault="00F61BBE" w:rsidP="00F61BBE">
            <w:pPr>
              <w:keepNext w:val="0"/>
              <w:spacing w:line="240" w:lineRule="auto"/>
              <w:jc w:val="left"/>
              <w:rPr>
                <w:rFonts w:cs="Arial"/>
                <w:b/>
                <w:color w:val="000000"/>
                <w:szCs w:val="22"/>
              </w:rPr>
            </w:pPr>
            <w:r w:rsidRPr="00D2105A">
              <w:rPr>
                <w:rFonts w:cs="Arial"/>
                <w:b/>
                <w:color w:val="000000"/>
                <w:szCs w:val="22"/>
              </w:rPr>
              <w:t>RECURSOS FÍSICOS REQUERIDOS:</w:t>
            </w:r>
          </w:p>
          <w:p w:rsidR="00FB6FF7" w:rsidRPr="00D2105A" w:rsidRDefault="00FB6FF7" w:rsidP="00F61BBE">
            <w:pPr>
              <w:keepNext w:val="0"/>
              <w:spacing w:line="240" w:lineRule="auto"/>
              <w:jc w:val="left"/>
              <w:rPr>
                <w:rFonts w:cs="Arial"/>
                <w:b/>
                <w:color w:val="000000"/>
                <w:szCs w:val="22"/>
              </w:rPr>
            </w:pPr>
          </w:p>
          <w:p w:rsidR="00424CC6" w:rsidRPr="00D2105A" w:rsidRDefault="00424CC6" w:rsidP="00424CC6">
            <w:pPr>
              <w:pStyle w:val="Textoindependiente3"/>
              <w:keepNext w:val="0"/>
              <w:spacing w:after="0" w:line="240" w:lineRule="auto"/>
              <w:jc w:val="left"/>
              <w:rPr>
                <w:rFonts w:cs="Arial"/>
                <w:sz w:val="22"/>
                <w:szCs w:val="22"/>
              </w:rPr>
            </w:pPr>
            <w:r w:rsidRPr="00D2105A">
              <w:rPr>
                <w:rFonts w:cs="Arial"/>
                <w:sz w:val="22"/>
                <w:szCs w:val="22"/>
              </w:rPr>
              <w:t xml:space="preserve">Video </w:t>
            </w:r>
            <w:proofErr w:type="spellStart"/>
            <w:r w:rsidRPr="00D2105A">
              <w:rPr>
                <w:rFonts w:cs="Arial"/>
                <w:sz w:val="22"/>
                <w:szCs w:val="22"/>
              </w:rPr>
              <w:t>Beam</w:t>
            </w:r>
            <w:proofErr w:type="spellEnd"/>
            <w:r w:rsidRPr="00D2105A">
              <w:rPr>
                <w:rFonts w:cs="Arial"/>
                <w:sz w:val="22"/>
                <w:szCs w:val="22"/>
              </w:rPr>
              <w:t xml:space="preserve"> , Portátil y Tablero acrílico</w:t>
            </w:r>
          </w:p>
          <w:p w:rsidR="00E45D2F" w:rsidRPr="00D2105A" w:rsidRDefault="00E45D2F" w:rsidP="00424CC6">
            <w:pPr>
              <w:ind w:left="360"/>
              <w:rPr>
                <w:rFonts w:cs="Arial"/>
                <w:b/>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gridCol w:w="1559"/>
              <w:gridCol w:w="1559"/>
              <w:gridCol w:w="1559"/>
            </w:tblGrid>
            <w:tr w:rsidR="006823D9" w:rsidRPr="00D2105A" w:rsidTr="00E45D2F">
              <w:tblPrEx>
                <w:tblCellMar>
                  <w:top w:w="0" w:type="dxa"/>
                  <w:bottom w:w="0" w:type="dxa"/>
                </w:tblCellMar>
              </w:tblPrEx>
              <w:trPr>
                <w:gridAfter w:val="3"/>
                <w:wAfter w:w="4677" w:type="dxa"/>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D2105A" w:rsidRDefault="006823D9" w:rsidP="0040377F">
                  <w:pPr>
                    <w:pStyle w:val="Ttulo4"/>
                    <w:tabs>
                      <w:tab w:val="clear" w:pos="864"/>
                    </w:tabs>
                    <w:ind w:left="0" w:firstLine="0"/>
                    <w:jc w:val="center"/>
                    <w:rPr>
                      <w:rFonts w:cs="Arial"/>
                      <w:b/>
                      <w:szCs w:val="22"/>
                    </w:rPr>
                  </w:pPr>
                  <w:r w:rsidRPr="00D2105A">
                    <w:rPr>
                      <w:rFonts w:cs="Arial"/>
                      <w:b/>
                      <w:szCs w:val="22"/>
                    </w:rPr>
                    <w:t>BIBLIOGRAFÍA</w:t>
                  </w:r>
                </w:p>
              </w:tc>
            </w:tr>
            <w:tr w:rsidR="006823D9" w:rsidRPr="00D2105A" w:rsidTr="00E45D2F">
              <w:tblPrEx>
                <w:tblCellMar>
                  <w:top w:w="0" w:type="dxa"/>
                  <w:bottom w:w="0" w:type="dxa"/>
                </w:tblCellMar>
              </w:tblPrEx>
              <w:trPr>
                <w:gridAfter w:val="3"/>
                <w:wAfter w:w="4677" w:type="dxa"/>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D2105A" w:rsidRDefault="006823D9" w:rsidP="0040377F">
                  <w:pPr>
                    <w:jc w:val="left"/>
                    <w:rPr>
                      <w:rFonts w:cs="Arial"/>
                      <w:b/>
                      <w:szCs w:val="22"/>
                    </w:rPr>
                  </w:pPr>
                  <w:r w:rsidRPr="00D2105A">
                    <w:rPr>
                      <w:rFonts w:cs="Arial"/>
                      <w:b/>
                      <w:szCs w:val="22"/>
                    </w:rPr>
                    <w:t>TEXTOS</w:t>
                  </w:r>
                  <w:r w:rsidR="0040377F" w:rsidRPr="00D2105A">
                    <w:rPr>
                      <w:rFonts w:cs="Arial"/>
                      <w:b/>
                      <w:szCs w:val="22"/>
                    </w:rPr>
                    <w:t xml:space="preserve"> GUÍAS</w:t>
                  </w:r>
                </w:p>
              </w:tc>
            </w:tr>
            <w:tr w:rsidR="006823D9" w:rsidRPr="00DA3A91" w:rsidTr="00824C83">
              <w:tblPrEx>
                <w:tblCellMar>
                  <w:top w:w="0" w:type="dxa"/>
                  <w:bottom w:w="0" w:type="dxa"/>
                </w:tblCellMar>
              </w:tblPrEx>
              <w:trPr>
                <w:gridAfter w:val="3"/>
                <w:wAfter w:w="4677" w:type="dxa"/>
                <w:trHeight w:val="1022"/>
              </w:trPr>
              <w:tc>
                <w:tcPr>
                  <w:tcW w:w="9498" w:type="dxa"/>
                  <w:tcBorders>
                    <w:top w:val="single" w:sz="4" w:space="0" w:color="auto"/>
                    <w:left w:val="single" w:sz="4" w:space="0" w:color="auto"/>
                    <w:bottom w:val="single" w:sz="4" w:space="0" w:color="auto"/>
                    <w:right w:val="single" w:sz="4" w:space="0" w:color="auto"/>
                  </w:tcBorders>
                </w:tcPr>
                <w:p w:rsidR="00424CC6" w:rsidRPr="00DA3A91" w:rsidRDefault="00424CC6" w:rsidP="00424CC6">
                  <w:pPr>
                    <w:rPr>
                      <w:rFonts w:cs="Arial"/>
                      <w:bCs/>
                      <w:szCs w:val="22"/>
                    </w:rPr>
                  </w:pPr>
                </w:p>
                <w:p w:rsidR="00DA3A91" w:rsidRPr="00DA3A91" w:rsidRDefault="00DA3A91" w:rsidP="00DA3A91">
                  <w:pPr>
                    <w:autoSpaceDE w:val="0"/>
                    <w:autoSpaceDN w:val="0"/>
                    <w:adjustRightInd w:val="0"/>
                    <w:rPr>
                      <w:rFonts w:cs="Arial"/>
                      <w:lang w:val="en-US"/>
                    </w:rPr>
                  </w:pPr>
                  <w:r w:rsidRPr="00DA3A91">
                    <w:rPr>
                      <w:rFonts w:cs="Arial"/>
                      <w:lang w:val="en-GB"/>
                    </w:rPr>
                    <w:t xml:space="preserve">[1] </w:t>
                  </w:r>
                  <w:proofErr w:type="spellStart"/>
                  <w:r w:rsidRPr="00DA3A91">
                    <w:rPr>
                      <w:rFonts w:cs="Arial"/>
                      <w:lang w:val="en-US"/>
                    </w:rPr>
                    <w:t>Charnes</w:t>
                  </w:r>
                  <w:proofErr w:type="spellEnd"/>
                  <w:r w:rsidRPr="00DA3A91">
                    <w:rPr>
                      <w:rFonts w:cs="Arial"/>
                      <w:lang w:val="en-US"/>
                    </w:rPr>
                    <w:t>, A., W. Cooper, and E. Rhodes. Measuring the e</w:t>
                  </w:r>
                  <w:r w:rsidRPr="00DA3A91">
                    <w:rPr>
                      <w:rFonts w:cs="Arial"/>
                      <w:lang w:val="en-US"/>
                    </w:rPr>
                    <w:t>f</w:t>
                  </w:r>
                  <w:r w:rsidRPr="00DA3A91">
                    <w:rPr>
                      <w:rFonts w:cs="Arial"/>
                      <w:lang w:val="en-US"/>
                    </w:rPr>
                    <w:t xml:space="preserve">ficiency of decision making units. </w:t>
                  </w:r>
                  <w:r w:rsidRPr="00DA3A91">
                    <w:rPr>
                      <w:rFonts w:cs="Arial"/>
                      <w:iCs/>
                      <w:lang w:val="en-US"/>
                    </w:rPr>
                    <w:t>European Journal of Oper</w:t>
                  </w:r>
                  <w:r w:rsidRPr="00DA3A91">
                    <w:rPr>
                      <w:rFonts w:cs="Arial"/>
                      <w:iCs/>
                      <w:lang w:val="en-US"/>
                    </w:rPr>
                    <w:t>a</w:t>
                  </w:r>
                  <w:r w:rsidRPr="00DA3A91">
                    <w:rPr>
                      <w:rFonts w:cs="Arial"/>
                      <w:iCs/>
                      <w:lang w:val="en-US"/>
                    </w:rPr>
                    <w:t xml:space="preserve">tional Research </w:t>
                  </w:r>
                  <w:r w:rsidRPr="00DA3A91">
                    <w:rPr>
                      <w:rFonts w:cs="Arial"/>
                      <w:lang w:val="en-US"/>
                    </w:rPr>
                    <w:t>2: 429-444. 1978.</w:t>
                  </w:r>
                </w:p>
                <w:p w:rsidR="00DA3A91" w:rsidRPr="00DA3A91" w:rsidRDefault="00DA3A91" w:rsidP="00DA3A91">
                  <w:pPr>
                    <w:autoSpaceDE w:val="0"/>
                    <w:autoSpaceDN w:val="0"/>
                    <w:adjustRightInd w:val="0"/>
                    <w:rPr>
                      <w:rFonts w:cs="Arial"/>
                    </w:rPr>
                  </w:pPr>
                  <w:r w:rsidRPr="00DA3A91">
                    <w:rPr>
                      <w:rFonts w:cs="Arial"/>
                      <w:lang w:val="en-GB"/>
                    </w:rPr>
                    <w:t xml:space="preserve">[2] </w:t>
                  </w:r>
                  <w:proofErr w:type="spellStart"/>
                  <w:r w:rsidRPr="00DA3A91">
                    <w:rPr>
                      <w:rFonts w:cs="Arial"/>
                      <w:lang w:val="en-US"/>
                    </w:rPr>
                    <w:t>Charnes</w:t>
                  </w:r>
                  <w:proofErr w:type="spellEnd"/>
                  <w:r w:rsidRPr="00DA3A91">
                    <w:rPr>
                      <w:rFonts w:cs="Arial"/>
                      <w:lang w:val="en-US"/>
                    </w:rPr>
                    <w:t xml:space="preserve">, A., W. Cooper, A. </w:t>
                  </w:r>
                  <w:proofErr w:type="spellStart"/>
                  <w:r w:rsidRPr="00DA3A91">
                    <w:rPr>
                      <w:rFonts w:cs="Arial"/>
                      <w:lang w:val="en-US"/>
                    </w:rPr>
                    <w:t>Lewin</w:t>
                  </w:r>
                  <w:proofErr w:type="spellEnd"/>
                  <w:r w:rsidRPr="00DA3A91">
                    <w:rPr>
                      <w:rFonts w:cs="Arial"/>
                      <w:lang w:val="en-US"/>
                    </w:rPr>
                    <w:t xml:space="preserve">, and L. </w:t>
                  </w:r>
                  <w:proofErr w:type="spellStart"/>
                  <w:r w:rsidRPr="00DA3A91">
                    <w:rPr>
                      <w:rFonts w:cs="Arial"/>
                      <w:lang w:val="en-US"/>
                    </w:rPr>
                    <w:t>Seiford</w:t>
                  </w:r>
                  <w:proofErr w:type="spellEnd"/>
                  <w:r w:rsidRPr="00DA3A91">
                    <w:rPr>
                      <w:rFonts w:cs="Arial"/>
                      <w:lang w:val="en-US"/>
                    </w:rPr>
                    <w:t xml:space="preserve"> .</w:t>
                  </w:r>
                  <w:r w:rsidRPr="00DA3A91">
                    <w:rPr>
                      <w:rFonts w:cs="Arial"/>
                      <w:iCs/>
                      <w:lang w:val="en-US"/>
                    </w:rPr>
                    <w:t>Data Envelopment Analysis: Theory, Methodology, and Applic</w:t>
                  </w:r>
                  <w:r w:rsidRPr="00DA3A91">
                    <w:rPr>
                      <w:rFonts w:cs="Arial"/>
                      <w:iCs/>
                      <w:lang w:val="en-US"/>
                    </w:rPr>
                    <w:t>a</w:t>
                  </w:r>
                  <w:r w:rsidRPr="00DA3A91">
                    <w:rPr>
                      <w:rFonts w:cs="Arial"/>
                      <w:iCs/>
                      <w:lang w:val="en-US"/>
                    </w:rPr>
                    <w:t>tions</w:t>
                  </w:r>
                  <w:r w:rsidRPr="00DA3A91">
                    <w:rPr>
                      <w:rFonts w:cs="Arial"/>
                      <w:lang w:val="en-US"/>
                    </w:rPr>
                    <w:t xml:space="preserve">. </w:t>
                  </w:r>
                  <w:r w:rsidRPr="00DA3A91">
                    <w:rPr>
                      <w:rFonts w:cs="Arial"/>
                      <w:lang w:val="es-ES"/>
                    </w:rPr>
                    <w:t xml:space="preserve">Boston: </w:t>
                  </w:r>
                  <w:proofErr w:type="spellStart"/>
                  <w:r w:rsidRPr="00DA3A91">
                    <w:rPr>
                      <w:rFonts w:cs="Arial"/>
                      <w:lang w:val="es-ES"/>
                    </w:rPr>
                    <w:t>Kluwer</w:t>
                  </w:r>
                  <w:proofErr w:type="spellEnd"/>
                  <w:r w:rsidRPr="00DA3A91">
                    <w:rPr>
                      <w:rFonts w:cs="Arial"/>
                      <w:lang w:val="es-ES"/>
                    </w:rPr>
                    <w:t xml:space="preserve"> </w:t>
                  </w:r>
                  <w:proofErr w:type="spellStart"/>
                  <w:r w:rsidRPr="00DA3A91">
                    <w:rPr>
                      <w:rFonts w:cs="Arial"/>
                      <w:lang w:val="es-ES"/>
                    </w:rPr>
                    <w:t>Academic</w:t>
                  </w:r>
                  <w:proofErr w:type="spellEnd"/>
                  <w:r w:rsidRPr="00DA3A91">
                    <w:rPr>
                      <w:rFonts w:cs="Arial"/>
                      <w:lang w:val="es-ES"/>
                    </w:rPr>
                    <w:t xml:space="preserve"> Publishers</w:t>
                  </w:r>
                  <w:proofErr w:type="gramStart"/>
                  <w:r w:rsidRPr="00DA3A91">
                    <w:rPr>
                      <w:rFonts w:cs="Arial"/>
                      <w:lang w:val="es-ES"/>
                    </w:rPr>
                    <w:t>,1994</w:t>
                  </w:r>
                  <w:proofErr w:type="gramEnd"/>
                  <w:r w:rsidRPr="00DA3A91">
                    <w:rPr>
                      <w:rFonts w:cs="Arial"/>
                      <w:lang w:val="es-ES"/>
                    </w:rPr>
                    <w:t>.</w:t>
                  </w:r>
                </w:p>
                <w:p w:rsidR="00DA3A91" w:rsidRPr="00DA3A91" w:rsidRDefault="00DA3A91" w:rsidP="00DA3A91">
                  <w:pPr>
                    <w:rPr>
                      <w:rFonts w:cs="Arial"/>
                      <w:lang w:val="en-GB"/>
                    </w:rPr>
                  </w:pPr>
                  <w:r w:rsidRPr="00DA3A91">
                    <w:rPr>
                      <w:rFonts w:cs="Arial"/>
                      <w:lang w:val="es-ES"/>
                    </w:rPr>
                    <w:t xml:space="preserve">[3] </w:t>
                  </w:r>
                  <w:r w:rsidRPr="00DA3A91">
                    <w:rPr>
                      <w:rFonts w:cs="Arial"/>
                    </w:rPr>
                    <w:t xml:space="preserve">Pinilla Alvarez, Antonio. </w:t>
                  </w:r>
                  <w:r w:rsidRPr="00DA3A91">
                    <w:rPr>
                      <w:rFonts w:cs="Arial"/>
                      <w:bCs/>
                    </w:rPr>
                    <w:t xml:space="preserve">La medición de la eficiencia y la productividad. </w:t>
                  </w:r>
                  <w:proofErr w:type="spellStart"/>
                  <w:r w:rsidRPr="00DA3A91">
                    <w:rPr>
                      <w:rFonts w:cs="Arial"/>
                      <w:lang w:val="en-GB"/>
                    </w:rPr>
                    <w:t>Ediciones</w:t>
                  </w:r>
                  <w:proofErr w:type="spellEnd"/>
                  <w:r w:rsidRPr="00DA3A91">
                    <w:rPr>
                      <w:rFonts w:cs="Arial"/>
                      <w:lang w:val="en-GB"/>
                    </w:rPr>
                    <w:t xml:space="preserve"> </w:t>
                  </w:r>
                  <w:proofErr w:type="spellStart"/>
                  <w:r w:rsidRPr="00DA3A91">
                    <w:rPr>
                      <w:rFonts w:cs="Arial"/>
                      <w:lang w:val="en-GB"/>
                    </w:rPr>
                    <w:t>pirámide</w:t>
                  </w:r>
                  <w:proofErr w:type="spellEnd"/>
                  <w:r w:rsidRPr="00DA3A91">
                    <w:rPr>
                      <w:rFonts w:cs="Arial"/>
                      <w:lang w:val="en-GB"/>
                    </w:rPr>
                    <w:t>. 2001</w:t>
                  </w:r>
                </w:p>
                <w:p w:rsidR="00DA3A91" w:rsidRPr="00DA3A91" w:rsidRDefault="00DA3A91" w:rsidP="00DA3A91">
                  <w:pPr>
                    <w:rPr>
                      <w:rFonts w:cs="Arial"/>
                      <w:lang w:val="en-GB"/>
                    </w:rPr>
                  </w:pPr>
                  <w:r w:rsidRPr="00DA3A91">
                    <w:rPr>
                      <w:rFonts w:cs="Arial"/>
                      <w:lang w:val="en-GB"/>
                    </w:rPr>
                    <w:t xml:space="preserve">[4] Cooper, W.W; </w:t>
                  </w:r>
                  <w:proofErr w:type="spellStart"/>
                  <w:r w:rsidRPr="00DA3A91">
                    <w:rPr>
                      <w:rFonts w:cs="Arial"/>
                      <w:lang w:val="en-GB"/>
                    </w:rPr>
                    <w:t>Seiford</w:t>
                  </w:r>
                  <w:proofErr w:type="spellEnd"/>
                  <w:r w:rsidRPr="00DA3A91">
                    <w:rPr>
                      <w:rFonts w:cs="Arial"/>
                      <w:lang w:val="en-GB"/>
                    </w:rPr>
                    <w:t xml:space="preserve">, L.M. y Tone, K. Data Envelopment Analysis. A Comprehensive Text with Models, Applications, References and DEA-Solver Software. </w:t>
                  </w:r>
                  <w:proofErr w:type="spellStart"/>
                  <w:r w:rsidRPr="00DA3A91">
                    <w:rPr>
                      <w:rFonts w:cs="Arial"/>
                      <w:lang w:val="en-GB"/>
                    </w:rPr>
                    <w:t>Kluwer</w:t>
                  </w:r>
                  <w:proofErr w:type="spellEnd"/>
                  <w:r w:rsidRPr="00DA3A91">
                    <w:rPr>
                      <w:rFonts w:cs="Arial"/>
                      <w:lang w:val="en-GB"/>
                    </w:rPr>
                    <w:t xml:space="preserve"> Academic Publishers, </w:t>
                  </w:r>
                  <w:smartTag w:uri="urn:schemas-microsoft-com:office:smarttags" w:element="City">
                    <w:smartTag w:uri="urn:schemas-microsoft-com:office:smarttags" w:element="place">
                      <w:r w:rsidRPr="00DA3A91">
                        <w:rPr>
                          <w:rFonts w:cs="Arial"/>
                          <w:lang w:val="en-GB"/>
                        </w:rPr>
                        <w:t>Boston</w:t>
                      </w:r>
                    </w:smartTag>
                  </w:smartTag>
                  <w:r w:rsidRPr="00DA3A91">
                    <w:rPr>
                      <w:rFonts w:cs="Arial"/>
                      <w:lang w:val="en-GB"/>
                    </w:rPr>
                    <w:t>. (2000)</w:t>
                  </w:r>
                </w:p>
                <w:p w:rsidR="00DA3A91" w:rsidRPr="00DA3A91" w:rsidRDefault="00DA3A91" w:rsidP="00DA3A91">
                  <w:pPr>
                    <w:rPr>
                      <w:rFonts w:cs="Arial"/>
                      <w:lang w:val="en-GB"/>
                    </w:rPr>
                  </w:pPr>
                  <w:r w:rsidRPr="00DA3A91">
                    <w:rPr>
                      <w:rFonts w:cs="Arial"/>
                      <w:lang w:val="en-GB"/>
                    </w:rPr>
                    <w:t xml:space="preserve">[5] </w:t>
                  </w:r>
                  <w:proofErr w:type="spellStart"/>
                  <w:r w:rsidRPr="00DA3A91">
                    <w:rPr>
                      <w:rFonts w:eastAsia="MS Mincho" w:cs="Arial"/>
                      <w:lang w:val="en-GB" w:eastAsia="ja-JP"/>
                    </w:rPr>
                    <w:t>Thanassoulis</w:t>
                  </w:r>
                  <w:proofErr w:type="spellEnd"/>
                  <w:r w:rsidRPr="00DA3A91">
                    <w:rPr>
                      <w:rFonts w:eastAsia="MS Mincho" w:cs="Arial"/>
                      <w:lang w:val="en-GB" w:eastAsia="ja-JP"/>
                    </w:rPr>
                    <w:t xml:space="preserve">, Emmanuel. Introduction to the theory and application of data envelopment analysis </w:t>
                  </w:r>
                  <w:smartTag w:uri="urn:schemas-microsoft-com:office:smarttags" w:element="State">
                    <w:smartTag w:uri="urn:schemas-microsoft-com:office:smarttags" w:element="place">
                      <w:r w:rsidRPr="00DA3A91">
                        <w:rPr>
                          <w:rFonts w:eastAsia="MS Mincho" w:cs="Arial"/>
                          <w:lang w:val="en-GB" w:eastAsia="ja-JP"/>
                        </w:rPr>
                        <w:t>Massachusetts</w:t>
                      </w:r>
                    </w:smartTag>
                  </w:smartTag>
                  <w:r w:rsidRPr="00DA3A91">
                    <w:rPr>
                      <w:rFonts w:eastAsia="MS Mincho" w:cs="Arial"/>
                      <w:lang w:val="en-GB" w:eastAsia="ja-JP"/>
                    </w:rPr>
                    <w:t xml:space="preserve">: </w:t>
                  </w:r>
                  <w:proofErr w:type="spellStart"/>
                  <w:r w:rsidRPr="00DA3A91">
                    <w:rPr>
                      <w:rFonts w:eastAsia="MS Mincho" w:cs="Arial"/>
                      <w:lang w:val="en-GB" w:eastAsia="ja-JP"/>
                    </w:rPr>
                    <w:t>Kluwer</w:t>
                  </w:r>
                  <w:proofErr w:type="spellEnd"/>
                  <w:r w:rsidRPr="00DA3A91">
                    <w:rPr>
                      <w:rFonts w:eastAsia="MS Mincho" w:cs="Arial"/>
                      <w:lang w:val="en-GB" w:eastAsia="ja-JP"/>
                    </w:rPr>
                    <w:t xml:space="preserve"> Academic Publishers, 2001.</w:t>
                  </w:r>
                </w:p>
                <w:p w:rsidR="00DA3A91" w:rsidRPr="00DA3A91" w:rsidRDefault="00DA3A91" w:rsidP="00DA3A91">
                  <w:pPr>
                    <w:rPr>
                      <w:rFonts w:cs="Arial"/>
                      <w:lang w:val="en-GB"/>
                    </w:rPr>
                  </w:pPr>
                  <w:r w:rsidRPr="00DA3A91">
                    <w:rPr>
                      <w:rFonts w:cs="Arial"/>
                      <w:lang w:val="en-GB"/>
                    </w:rPr>
                    <w:t xml:space="preserve">[6] </w:t>
                  </w:r>
                  <w:proofErr w:type="spellStart"/>
                  <w:r w:rsidRPr="00DA3A91">
                    <w:rPr>
                      <w:rFonts w:cs="Arial"/>
                      <w:lang w:val="en-GB"/>
                    </w:rPr>
                    <w:t>Coelli</w:t>
                  </w:r>
                  <w:proofErr w:type="spellEnd"/>
                  <w:r w:rsidRPr="00DA3A91">
                    <w:rPr>
                      <w:rFonts w:cs="Arial"/>
                      <w:lang w:val="en-GB"/>
                    </w:rPr>
                    <w:t xml:space="preserve">, T., </w:t>
                  </w:r>
                  <w:proofErr w:type="spellStart"/>
                  <w:r w:rsidRPr="00DA3A91">
                    <w:rPr>
                      <w:rFonts w:cs="Arial"/>
                      <w:lang w:val="en-GB"/>
                    </w:rPr>
                    <w:t>Prasada</w:t>
                  </w:r>
                  <w:proofErr w:type="spellEnd"/>
                  <w:r w:rsidRPr="00DA3A91">
                    <w:rPr>
                      <w:rFonts w:cs="Arial"/>
                      <w:lang w:val="en-GB"/>
                    </w:rPr>
                    <w:t xml:space="preserve"> RAO, D.S. y </w:t>
                  </w:r>
                  <w:proofErr w:type="spellStart"/>
                  <w:r w:rsidRPr="00DA3A91">
                    <w:rPr>
                      <w:rFonts w:cs="Arial"/>
                      <w:lang w:val="en-GB"/>
                    </w:rPr>
                    <w:t>Battese</w:t>
                  </w:r>
                  <w:proofErr w:type="spellEnd"/>
                  <w:r w:rsidRPr="00DA3A91">
                    <w:rPr>
                      <w:rFonts w:cs="Arial"/>
                      <w:lang w:val="en-GB"/>
                    </w:rPr>
                    <w:t xml:space="preserve">, </w:t>
                  </w:r>
                  <w:proofErr w:type="gramStart"/>
                  <w:r w:rsidRPr="00DA3A91">
                    <w:rPr>
                      <w:rFonts w:cs="Arial"/>
                      <w:lang w:val="en-GB"/>
                    </w:rPr>
                    <w:t>G.E</w:t>
                  </w:r>
                  <w:proofErr w:type="gramEnd"/>
                  <w:r w:rsidRPr="00DA3A91">
                    <w:rPr>
                      <w:rFonts w:cs="Arial"/>
                      <w:lang w:val="en-GB"/>
                    </w:rPr>
                    <w:t xml:space="preserve">.: An Introduction to Efficiency and Productivity Analysis. </w:t>
                  </w:r>
                  <w:proofErr w:type="spellStart"/>
                  <w:r w:rsidRPr="00DA3A91">
                    <w:rPr>
                      <w:rFonts w:cs="Arial"/>
                      <w:lang w:val="en-GB"/>
                    </w:rPr>
                    <w:t>Kluwer</w:t>
                  </w:r>
                  <w:proofErr w:type="spellEnd"/>
                  <w:r w:rsidRPr="00DA3A91">
                    <w:rPr>
                      <w:rFonts w:cs="Arial"/>
                      <w:lang w:val="en-GB"/>
                    </w:rPr>
                    <w:t xml:space="preserve"> Academic Publishers, </w:t>
                  </w:r>
                  <w:smartTag w:uri="urn:schemas-microsoft-com:office:smarttags" w:element="City">
                    <w:smartTag w:uri="urn:schemas-microsoft-com:office:smarttags" w:element="place">
                      <w:r w:rsidRPr="00DA3A91">
                        <w:rPr>
                          <w:rFonts w:cs="Arial"/>
                          <w:lang w:val="en-GB"/>
                        </w:rPr>
                        <w:t>Boston</w:t>
                      </w:r>
                    </w:smartTag>
                  </w:smartTag>
                  <w:r w:rsidRPr="00DA3A91">
                    <w:rPr>
                      <w:rFonts w:cs="Arial"/>
                      <w:lang w:val="en-GB"/>
                    </w:rPr>
                    <w:t>. 1998.</w:t>
                  </w:r>
                </w:p>
                <w:p w:rsidR="00DA3A91" w:rsidRPr="00DA3A91" w:rsidRDefault="00DA3A91" w:rsidP="00DA3A91">
                  <w:pPr>
                    <w:rPr>
                      <w:rFonts w:cs="Arial"/>
                      <w:lang w:val="en-GB"/>
                    </w:rPr>
                  </w:pPr>
                  <w:r w:rsidRPr="00DA3A91">
                    <w:rPr>
                      <w:rFonts w:cs="Arial"/>
                      <w:lang w:val="en-GB"/>
                    </w:rPr>
                    <w:t xml:space="preserve">[7] W.W. Cooper, L.M. </w:t>
                  </w:r>
                  <w:proofErr w:type="spellStart"/>
                  <w:r w:rsidRPr="00DA3A91">
                    <w:rPr>
                      <w:rFonts w:cs="Arial"/>
                      <w:lang w:val="en-GB"/>
                    </w:rPr>
                    <w:t>Seiford</w:t>
                  </w:r>
                  <w:proofErr w:type="spellEnd"/>
                  <w:r w:rsidRPr="00DA3A91">
                    <w:rPr>
                      <w:rFonts w:cs="Arial"/>
                      <w:lang w:val="en-GB"/>
                    </w:rPr>
                    <w:t xml:space="preserve"> and Joe Zhu, </w:t>
                  </w:r>
                  <w:proofErr w:type="spellStart"/>
                  <w:r w:rsidRPr="00DA3A91">
                    <w:rPr>
                      <w:rFonts w:cs="Arial"/>
                      <w:lang w:val="en-GB"/>
                    </w:rPr>
                    <w:t>eds</w:t>
                  </w:r>
                  <w:proofErr w:type="spellEnd"/>
                  <w:r w:rsidRPr="00DA3A91">
                    <w:rPr>
                      <w:rFonts w:cs="Arial"/>
                      <w:lang w:val="en-GB"/>
                    </w:rPr>
                    <w:t xml:space="preserve">, Handbook on Data Envelopment </w:t>
                  </w:r>
                  <w:proofErr w:type="spellStart"/>
                  <w:r w:rsidRPr="00DA3A91">
                    <w:rPr>
                      <w:rFonts w:cs="Arial"/>
                      <w:lang w:val="en-GB"/>
                    </w:rPr>
                    <w:t>Analysis,Springer</w:t>
                  </w:r>
                  <w:proofErr w:type="spellEnd"/>
                  <w:r w:rsidRPr="00DA3A91">
                    <w:rPr>
                      <w:rFonts w:cs="Arial"/>
                      <w:lang w:val="en-GB"/>
                    </w:rPr>
                    <w:t xml:space="preserve"> (</w:t>
                  </w:r>
                  <w:proofErr w:type="spellStart"/>
                  <w:r w:rsidRPr="00DA3A91">
                    <w:rPr>
                      <w:rFonts w:cs="Arial"/>
                      <w:lang w:val="en-GB"/>
                    </w:rPr>
                    <w:t>Kluwer</w:t>
                  </w:r>
                  <w:proofErr w:type="spellEnd"/>
                  <w:r w:rsidRPr="00DA3A91">
                    <w:rPr>
                      <w:rFonts w:cs="Arial"/>
                      <w:lang w:val="en-GB"/>
                    </w:rPr>
                    <w:t xml:space="preserve"> Academic Publishers), Boston, 2004.</w:t>
                  </w:r>
                </w:p>
                <w:p w:rsidR="00DA3A91" w:rsidRPr="00DA3A91" w:rsidRDefault="00DA3A91" w:rsidP="00DA3A91">
                  <w:pPr>
                    <w:rPr>
                      <w:rStyle w:val="small"/>
                      <w:rFonts w:cs="Arial"/>
                      <w:lang w:val="en-GB"/>
                    </w:rPr>
                  </w:pPr>
                  <w:r w:rsidRPr="00DA3A91">
                    <w:rPr>
                      <w:rFonts w:cs="Arial"/>
                      <w:lang w:val="en-GB"/>
                    </w:rPr>
                    <w:t>[8</w:t>
                  </w:r>
                  <w:proofErr w:type="gramStart"/>
                  <w:r w:rsidRPr="00DA3A91">
                    <w:rPr>
                      <w:rFonts w:cs="Arial"/>
                      <w:lang w:val="en-GB"/>
                    </w:rPr>
                    <w:t xml:space="preserve">]  </w:t>
                  </w:r>
                  <w:r w:rsidRPr="00DA3A91">
                    <w:rPr>
                      <w:rFonts w:cs="Arial"/>
                      <w:iCs/>
                      <w:lang w:val="en-GB"/>
                    </w:rPr>
                    <w:t>Zhu</w:t>
                  </w:r>
                  <w:proofErr w:type="gramEnd"/>
                  <w:r w:rsidRPr="00DA3A91">
                    <w:rPr>
                      <w:rFonts w:cs="Arial"/>
                      <w:iCs/>
                      <w:lang w:val="en-GB"/>
                    </w:rPr>
                    <w:t xml:space="preserve">, Joe. Quantitative Models for Performance Evaluation and Benchmarking. </w:t>
                  </w:r>
                  <w:proofErr w:type="spellStart"/>
                  <w:r w:rsidRPr="00DA3A91">
                    <w:rPr>
                      <w:rStyle w:val="small"/>
                      <w:rFonts w:cs="Arial"/>
                      <w:lang w:val="en-GB"/>
                    </w:rPr>
                    <w:t>Kluwer</w:t>
                  </w:r>
                  <w:proofErr w:type="spellEnd"/>
                  <w:r w:rsidRPr="00DA3A91">
                    <w:rPr>
                      <w:rStyle w:val="small"/>
                      <w:rFonts w:cs="Arial"/>
                      <w:lang w:val="en-GB"/>
                    </w:rPr>
                    <w:t xml:space="preserve"> Academic Publishers. 2002</w:t>
                  </w:r>
                </w:p>
                <w:p w:rsidR="00DA3A91" w:rsidRPr="00DA3A91" w:rsidRDefault="00DA3A91" w:rsidP="00DA3A91">
                  <w:pPr>
                    <w:rPr>
                      <w:rFonts w:cs="Arial"/>
                      <w:lang w:val="en-GB"/>
                    </w:rPr>
                  </w:pPr>
                  <w:r w:rsidRPr="00DA3A91">
                    <w:rPr>
                      <w:rFonts w:cs="Arial"/>
                      <w:lang w:val="en-GB"/>
                    </w:rPr>
                    <w:t>[9</w:t>
                  </w:r>
                  <w:proofErr w:type="gramStart"/>
                  <w:r w:rsidRPr="00DA3A91">
                    <w:rPr>
                      <w:rFonts w:cs="Arial"/>
                      <w:lang w:val="en-GB"/>
                    </w:rPr>
                    <w:t xml:space="preserve">]  </w:t>
                  </w:r>
                  <w:r w:rsidRPr="00DA3A91">
                    <w:rPr>
                      <w:rFonts w:cs="Arial"/>
                      <w:lang w:val="en-US"/>
                    </w:rPr>
                    <w:t>Leontief</w:t>
                  </w:r>
                  <w:proofErr w:type="gramEnd"/>
                  <w:r w:rsidRPr="00DA3A91">
                    <w:rPr>
                      <w:rFonts w:cs="Arial"/>
                      <w:lang w:val="en-US"/>
                    </w:rPr>
                    <w:t xml:space="preserve"> W. Input-Output Economics. </w:t>
                  </w:r>
                  <w:smartTag w:uri="urn:schemas-microsoft-com:office:smarttags" w:element="place">
                    <w:smartTag w:uri="urn:schemas-microsoft-com:office:smarttags" w:element="PlaceName">
                      <w:r w:rsidRPr="00DA3A91">
                        <w:rPr>
                          <w:rFonts w:cs="Arial"/>
                          <w:lang w:val="en-US"/>
                        </w:rPr>
                        <w:t>Oxford</w:t>
                      </w:r>
                    </w:smartTag>
                    <w:r w:rsidRPr="00DA3A91">
                      <w:rPr>
                        <w:rFonts w:cs="Arial"/>
                        <w:lang w:val="en-US"/>
                      </w:rPr>
                      <w:t xml:space="preserve"> </w:t>
                    </w:r>
                    <w:smartTag w:uri="urn:schemas-microsoft-com:office:smarttags" w:element="PlaceType">
                      <w:r w:rsidRPr="00DA3A91">
                        <w:rPr>
                          <w:rFonts w:cs="Arial"/>
                          <w:lang w:val="en-US"/>
                        </w:rPr>
                        <w:t>University</w:t>
                      </w:r>
                    </w:smartTag>
                  </w:smartTag>
                  <w:r w:rsidRPr="00DA3A91">
                    <w:rPr>
                      <w:rFonts w:cs="Arial"/>
                      <w:lang w:val="en-US"/>
                    </w:rPr>
                    <w:t xml:space="preserve"> Press, Nueva York.1986.</w:t>
                  </w:r>
                </w:p>
                <w:p w:rsidR="00DA3A91" w:rsidRPr="00DA3A91" w:rsidRDefault="00DA3A91" w:rsidP="00DA3A91">
                  <w:pPr>
                    <w:autoSpaceDE w:val="0"/>
                    <w:autoSpaceDN w:val="0"/>
                    <w:adjustRightInd w:val="0"/>
                    <w:rPr>
                      <w:rFonts w:cs="Arial"/>
                      <w:lang w:val="en-GB"/>
                    </w:rPr>
                  </w:pPr>
                  <w:r w:rsidRPr="00DA3A91">
                    <w:rPr>
                      <w:rFonts w:cs="Arial"/>
                      <w:lang w:val="en-GB"/>
                    </w:rPr>
                    <w:t xml:space="preserve">[10] </w:t>
                  </w:r>
                  <w:proofErr w:type="spellStart"/>
                  <w:r w:rsidRPr="00DA3A91">
                    <w:rPr>
                      <w:rFonts w:cs="Arial"/>
                      <w:lang w:val="en-US"/>
                    </w:rPr>
                    <w:t>Färe</w:t>
                  </w:r>
                  <w:proofErr w:type="spellEnd"/>
                  <w:r w:rsidRPr="00DA3A91">
                    <w:rPr>
                      <w:rFonts w:cs="Arial"/>
                      <w:lang w:val="en-US"/>
                    </w:rPr>
                    <w:t xml:space="preserve">, R., S. </w:t>
                  </w:r>
                  <w:proofErr w:type="spellStart"/>
                  <w:r w:rsidRPr="00DA3A91">
                    <w:rPr>
                      <w:rFonts w:cs="Arial"/>
                      <w:lang w:val="en-US"/>
                    </w:rPr>
                    <w:t>Grosskopf</w:t>
                  </w:r>
                  <w:proofErr w:type="spellEnd"/>
                  <w:r w:rsidRPr="00DA3A91">
                    <w:rPr>
                      <w:rFonts w:cs="Arial"/>
                      <w:lang w:val="en-US"/>
                    </w:rPr>
                    <w:t xml:space="preserve">, and C.A.K. Lovell. </w:t>
                  </w:r>
                  <w:r w:rsidRPr="00DA3A91">
                    <w:rPr>
                      <w:rFonts w:cs="Arial"/>
                      <w:iCs/>
                      <w:lang w:val="en-US"/>
                    </w:rPr>
                    <w:t>Production frontiers</w:t>
                  </w:r>
                  <w:r w:rsidRPr="00DA3A91">
                    <w:rPr>
                      <w:rFonts w:cs="Arial"/>
                      <w:lang w:val="en-US"/>
                    </w:rPr>
                    <w:t xml:space="preserve">. </w:t>
                  </w:r>
                  <w:smartTag w:uri="urn:schemas-microsoft-com:office:smarttags" w:element="State">
                    <w:r w:rsidRPr="00DA3A91">
                      <w:rPr>
                        <w:rFonts w:cs="Arial"/>
                        <w:lang w:val="en-US"/>
                      </w:rPr>
                      <w:t>New York</w:t>
                    </w:r>
                  </w:smartTag>
                  <w:r w:rsidRPr="00DA3A91">
                    <w:rPr>
                      <w:rFonts w:cs="Arial"/>
                      <w:lang w:val="en-US"/>
                    </w:rPr>
                    <w:t xml:space="preserve">, </w:t>
                  </w:r>
                  <w:smartTag w:uri="urn:schemas-microsoft-com:office:smarttags" w:element="place">
                    <w:smartTag w:uri="urn:schemas-microsoft-com:office:smarttags" w:element="PlaceName">
                      <w:r w:rsidRPr="00DA3A91">
                        <w:rPr>
                          <w:rFonts w:cs="Arial"/>
                          <w:lang w:val="en-US"/>
                        </w:rPr>
                        <w:t>Cambridge</w:t>
                      </w:r>
                    </w:smartTag>
                    <w:r w:rsidRPr="00DA3A91">
                      <w:rPr>
                        <w:rFonts w:cs="Arial"/>
                        <w:lang w:val="en-US"/>
                      </w:rPr>
                      <w:t xml:space="preserve"> </w:t>
                    </w:r>
                    <w:smartTag w:uri="urn:schemas-microsoft-com:office:smarttags" w:element="PlaceType">
                      <w:r w:rsidRPr="00DA3A91">
                        <w:rPr>
                          <w:rFonts w:cs="Arial"/>
                          <w:lang w:val="en-US"/>
                        </w:rPr>
                        <w:t>University</w:t>
                      </w:r>
                    </w:smartTag>
                  </w:smartTag>
                  <w:r w:rsidRPr="00DA3A91">
                    <w:rPr>
                      <w:rFonts w:cs="Arial"/>
                      <w:lang w:val="en-US"/>
                    </w:rPr>
                    <w:t xml:space="preserve"> Press. 1994</w:t>
                  </w:r>
                </w:p>
                <w:p w:rsidR="00E845A3" w:rsidRPr="00DA3A91" w:rsidRDefault="00DA3A91" w:rsidP="00424CC6">
                  <w:pPr>
                    <w:rPr>
                      <w:rFonts w:cs="Arial"/>
                      <w:bCs/>
                      <w:szCs w:val="22"/>
                      <w:lang w:val="en-GB"/>
                    </w:rPr>
                  </w:pPr>
                  <w:r w:rsidRPr="00DA3A91">
                    <w:rPr>
                      <w:rFonts w:cs="Arial"/>
                      <w:lang w:val="en-GB"/>
                    </w:rPr>
                    <w:t xml:space="preserve">[11] </w:t>
                  </w:r>
                  <w:r w:rsidRPr="00DA3A91">
                    <w:rPr>
                      <w:rFonts w:cs="Arial"/>
                      <w:lang w:val="en-US"/>
                    </w:rPr>
                    <w:t xml:space="preserve">Lawrence M. </w:t>
                  </w:r>
                  <w:proofErr w:type="spellStart"/>
                  <w:r w:rsidRPr="00DA3A91">
                    <w:rPr>
                      <w:rFonts w:cs="Arial"/>
                      <w:lang w:val="en-US"/>
                    </w:rPr>
                    <w:t>Seiford</w:t>
                  </w:r>
                  <w:proofErr w:type="spellEnd"/>
                  <w:r w:rsidRPr="00DA3A91">
                    <w:rPr>
                      <w:rFonts w:cs="Arial"/>
                      <w:lang w:val="en-US"/>
                    </w:rPr>
                    <w:t>, Joe Zhu: Modeling undesirable fa</w:t>
                  </w:r>
                  <w:r w:rsidRPr="00DA3A91">
                    <w:rPr>
                      <w:rFonts w:cs="Arial"/>
                      <w:lang w:val="en-US"/>
                    </w:rPr>
                    <w:t>c</w:t>
                  </w:r>
                  <w:r w:rsidRPr="00DA3A91">
                    <w:rPr>
                      <w:rFonts w:cs="Arial"/>
                      <w:lang w:val="en-US"/>
                    </w:rPr>
                    <w:t xml:space="preserve">tors in efficiency evaluation. </w:t>
                  </w:r>
                  <w:r w:rsidRPr="00DA3A91">
                    <w:rPr>
                      <w:rFonts w:cs="Arial"/>
                      <w:lang w:val="en-GB"/>
                    </w:rPr>
                    <w:t>European Journal of Operational Research 142(1): 16-20 .2002</w:t>
                  </w:r>
                </w:p>
              </w:tc>
            </w:tr>
            <w:tr w:rsidR="006823D9" w:rsidRPr="00D2105A" w:rsidTr="00E45D2F">
              <w:tblPrEx>
                <w:tblCellMar>
                  <w:top w:w="0" w:type="dxa"/>
                  <w:bottom w:w="0" w:type="dxa"/>
                </w:tblCellMar>
              </w:tblPrEx>
              <w:trPr>
                <w:gridAfter w:val="3"/>
                <w:wAfter w:w="4677" w:type="dxa"/>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D2105A" w:rsidRDefault="006823D9" w:rsidP="0040377F">
                  <w:pPr>
                    <w:pStyle w:val="Ttulo4"/>
                    <w:tabs>
                      <w:tab w:val="clear" w:pos="864"/>
                    </w:tabs>
                    <w:ind w:left="0" w:firstLine="0"/>
                    <w:jc w:val="center"/>
                    <w:rPr>
                      <w:rFonts w:cs="Arial"/>
                      <w:b/>
                      <w:szCs w:val="22"/>
                      <w:lang w:val="es-ES"/>
                    </w:rPr>
                  </w:pPr>
                  <w:r w:rsidRPr="00D2105A">
                    <w:rPr>
                      <w:rFonts w:cs="Arial"/>
                      <w:b/>
                      <w:szCs w:val="22"/>
                      <w:lang w:val="es-ES"/>
                    </w:rPr>
                    <w:t>TEXTOS COMPLEMENTARIOS</w:t>
                  </w:r>
                </w:p>
              </w:tc>
            </w:tr>
            <w:tr w:rsidR="00E45D2F" w:rsidRPr="00D2105A" w:rsidTr="00AF27DB">
              <w:tblPrEx>
                <w:tblCellMar>
                  <w:top w:w="0" w:type="dxa"/>
                  <w:bottom w:w="0" w:type="dxa"/>
                </w:tblCellMar>
              </w:tblPrEx>
              <w:trPr>
                <w:trHeight w:val="944"/>
              </w:trPr>
              <w:tc>
                <w:tcPr>
                  <w:tcW w:w="9498" w:type="dxa"/>
                  <w:tcBorders>
                    <w:top w:val="single" w:sz="4" w:space="0" w:color="auto"/>
                    <w:left w:val="single" w:sz="4" w:space="0" w:color="auto"/>
                    <w:bottom w:val="single" w:sz="4" w:space="0" w:color="auto"/>
                    <w:right w:val="single" w:sz="4" w:space="0" w:color="auto"/>
                  </w:tcBorders>
                </w:tcPr>
                <w:p w:rsidR="00E45D2F" w:rsidRPr="00D2105A" w:rsidRDefault="00424CC6" w:rsidP="00E45D2F">
                  <w:pPr>
                    <w:rPr>
                      <w:rFonts w:cs="Arial"/>
                      <w:szCs w:val="22"/>
                    </w:rPr>
                  </w:pPr>
                  <w:r w:rsidRPr="00D2105A">
                    <w:rPr>
                      <w:rFonts w:cs="Arial"/>
                      <w:szCs w:val="22"/>
                    </w:rPr>
                    <w:lastRenderedPageBreak/>
                    <w:t xml:space="preserve"> </w:t>
                  </w:r>
                </w:p>
              </w:tc>
              <w:tc>
                <w:tcPr>
                  <w:tcW w:w="1559" w:type="dxa"/>
                </w:tcPr>
                <w:p w:rsidR="00E45D2F" w:rsidRPr="00D2105A" w:rsidRDefault="00E45D2F" w:rsidP="00003927">
                  <w:pPr>
                    <w:rPr>
                      <w:rFonts w:cs="Arial"/>
                      <w:szCs w:val="22"/>
                    </w:rPr>
                  </w:pPr>
                  <w:r w:rsidRPr="00D2105A">
                    <w:rPr>
                      <w:rFonts w:cs="Arial"/>
                      <w:szCs w:val="22"/>
                    </w:rPr>
                    <w:t xml:space="preserve">La </w:t>
                  </w:r>
                  <w:proofErr w:type="spellStart"/>
                  <w:r w:rsidRPr="00D2105A">
                    <w:rPr>
                      <w:rFonts w:cs="Arial"/>
                      <w:szCs w:val="22"/>
                    </w:rPr>
                    <w:t>guia</w:t>
                  </w:r>
                  <w:proofErr w:type="spellEnd"/>
                  <w:r w:rsidRPr="00D2105A">
                    <w:rPr>
                      <w:rFonts w:cs="Arial"/>
                      <w:szCs w:val="22"/>
                    </w:rPr>
                    <w:t xml:space="preserve"> definitiva del plan de marketing</w:t>
                  </w:r>
                </w:p>
              </w:tc>
              <w:tc>
                <w:tcPr>
                  <w:tcW w:w="1559" w:type="dxa"/>
                </w:tcPr>
                <w:p w:rsidR="00E45D2F" w:rsidRPr="00D2105A" w:rsidRDefault="00E45D2F" w:rsidP="00003927">
                  <w:pPr>
                    <w:rPr>
                      <w:rFonts w:cs="Arial"/>
                      <w:szCs w:val="22"/>
                    </w:rPr>
                  </w:pPr>
                  <w:r w:rsidRPr="00D2105A">
                    <w:rPr>
                      <w:rFonts w:cs="Arial"/>
                      <w:szCs w:val="22"/>
                    </w:rPr>
                    <w:t xml:space="preserve">Mc </w:t>
                  </w:r>
                  <w:proofErr w:type="spellStart"/>
                  <w:r w:rsidRPr="00D2105A">
                    <w:rPr>
                      <w:rFonts w:cs="Arial"/>
                      <w:szCs w:val="22"/>
                    </w:rPr>
                    <w:t>Graw</w:t>
                  </w:r>
                  <w:proofErr w:type="spellEnd"/>
                  <w:r w:rsidRPr="00D2105A">
                    <w:rPr>
                      <w:rFonts w:cs="Arial"/>
                      <w:szCs w:val="22"/>
                    </w:rPr>
                    <w:t xml:space="preserve"> Hill</w:t>
                  </w:r>
                </w:p>
              </w:tc>
              <w:tc>
                <w:tcPr>
                  <w:tcW w:w="1559" w:type="dxa"/>
                </w:tcPr>
                <w:p w:rsidR="00E45D2F" w:rsidRPr="00D2105A" w:rsidRDefault="00E45D2F" w:rsidP="00003927">
                  <w:pPr>
                    <w:rPr>
                      <w:rFonts w:cs="Arial"/>
                      <w:szCs w:val="22"/>
                    </w:rPr>
                  </w:pPr>
                  <w:r w:rsidRPr="00D2105A">
                    <w:rPr>
                      <w:rFonts w:cs="Arial"/>
                      <w:szCs w:val="22"/>
                    </w:rPr>
                    <w:t>2003</w:t>
                  </w:r>
                </w:p>
              </w:tc>
            </w:tr>
            <w:tr w:rsidR="00E45D2F" w:rsidRPr="00D2105A" w:rsidTr="00E45D2F">
              <w:tblPrEx>
                <w:tblCellMar>
                  <w:top w:w="0" w:type="dxa"/>
                  <w:bottom w:w="0" w:type="dxa"/>
                </w:tblCellMar>
              </w:tblPrEx>
              <w:trPr>
                <w:gridAfter w:val="3"/>
                <w:wAfter w:w="4677" w:type="dxa"/>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E45D2F" w:rsidRPr="00D2105A" w:rsidRDefault="00E45D2F" w:rsidP="0040377F">
                  <w:pPr>
                    <w:pStyle w:val="Ttulo4"/>
                    <w:tabs>
                      <w:tab w:val="clear" w:pos="864"/>
                    </w:tabs>
                    <w:ind w:left="0" w:firstLine="0"/>
                    <w:jc w:val="center"/>
                    <w:rPr>
                      <w:rFonts w:cs="Arial"/>
                      <w:b/>
                      <w:szCs w:val="22"/>
                    </w:rPr>
                  </w:pPr>
                  <w:r w:rsidRPr="00D2105A">
                    <w:rPr>
                      <w:rFonts w:cs="Arial"/>
                      <w:b/>
                      <w:szCs w:val="22"/>
                    </w:rPr>
                    <w:t>DIRECCIONES DE INTERNET</w:t>
                  </w:r>
                </w:p>
              </w:tc>
            </w:tr>
            <w:tr w:rsidR="00E45D2F" w:rsidRPr="00D2105A" w:rsidTr="00E45D2F">
              <w:tblPrEx>
                <w:tblCellMar>
                  <w:top w:w="0" w:type="dxa"/>
                  <w:bottom w:w="0" w:type="dxa"/>
                </w:tblCellMar>
              </w:tblPrEx>
              <w:trPr>
                <w:gridAfter w:val="3"/>
                <w:wAfter w:w="4677" w:type="dxa"/>
                <w:trHeight w:val="274"/>
              </w:trPr>
              <w:tc>
                <w:tcPr>
                  <w:tcW w:w="9498" w:type="dxa"/>
                  <w:tcBorders>
                    <w:top w:val="single" w:sz="4" w:space="0" w:color="auto"/>
                    <w:left w:val="single" w:sz="4" w:space="0" w:color="auto"/>
                    <w:bottom w:val="single" w:sz="4" w:space="0" w:color="auto"/>
                    <w:right w:val="single" w:sz="4" w:space="0" w:color="auto"/>
                  </w:tcBorders>
                </w:tcPr>
                <w:p w:rsidR="00E45D2F" w:rsidRPr="00D2105A" w:rsidRDefault="00E45D2F" w:rsidP="00D53DDF">
                  <w:pPr>
                    <w:rPr>
                      <w:rFonts w:cs="Arial"/>
                      <w:b/>
                      <w:szCs w:val="22"/>
                    </w:rPr>
                  </w:pPr>
                </w:p>
                <w:p w:rsidR="00AF27DB" w:rsidRPr="00D2105A" w:rsidRDefault="00AF27DB" w:rsidP="00D53DDF">
                  <w:pPr>
                    <w:rPr>
                      <w:rFonts w:cs="Arial"/>
                      <w:b/>
                      <w:szCs w:val="22"/>
                    </w:rPr>
                  </w:pPr>
                </w:p>
                <w:p w:rsidR="00AF27DB" w:rsidRPr="00D2105A" w:rsidRDefault="00AF27DB" w:rsidP="00D53DDF">
                  <w:pPr>
                    <w:rPr>
                      <w:rFonts w:cs="Arial"/>
                      <w:b/>
                      <w:szCs w:val="22"/>
                    </w:rPr>
                  </w:pPr>
                </w:p>
              </w:tc>
            </w:tr>
          </w:tbl>
          <w:p w:rsidR="006823D9" w:rsidRPr="00D2105A" w:rsidRDefault="006823D9" w:rsidP="00D53DDF">
            <w:pPr>
              <w:rPr>
                <w:rFonts w:cs="Arial"/>
                <w:b/>
                <w:szCs w:val="22"/>
              </w:rPr>
            </w:pPr>
          </w:p>
        </w:tc>
      </w:tr>
      <w:tr w:rsidR="006823D9" w:rsidRPr="00AF7E6B">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8542B7">
        <w:tblPrEx>
          <w:tblCellMar>
            <w:top w:w="0" w:type="dxa"/>
            <w:bottom w:w="0" w:type="dxa"/>
          </w:tblCellMar>
        </w:tblPrEx>
        <w:trPr>
          <w:trHeight w:val="2193"/>
        </w:trPr>
        <w:tc>
          <w:tcPr>
            <w:tcW w:w="9498" w:type="dxa"/>
            <w:gridSpan w:val="7"/>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8542B7">
        <w:tblPrEx>
          <w:tblCellMar>
            <w:top w:w="0" w:type="dxa"/>
            <w:bottom w:w="0" w:type="dxa"/>
          </w:tblCellMar>
        </w:tblPrEx>
        <w:trPr>
          <w:trHeight w:val="207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p w:rsidR="006823D9" w:rsidRPr="00AF7E6B" w:rsidRDefault="006823D9" w:rsidP="00D53DDF">
            <w:pPr>
              <w:rPr>
                <w:rFonts w:cs="Arial"/>
                <w:lang w:val="es-ES"/>
              </w:rPr>
            </w:pPr>
          </w:p>
        </w:tc>
      </w:tr>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rsidTr="00C21114">
        <w:tblPrEx>
          <w:tblCellMar>
            <w:top w:w="0" w:type="dxa"/>
            <w:bottom w:w="0" w:type="dxa"/>
          </w:tblCellMar>
        </w:tblPrEx>
        <w:trPr>
          <w:trHeight w:val="1434"/>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424CC6" w:rsidRDefault="006823D9" w:rsidP="00D53DDF">
            <w:pPr>
              <w:rPr>
                <w:rFonts w:cs="Arial"/>
              </w:rPr>
            </w:pPr>
            <w:r w:rsidRPr="008542B7">
              <w:rPr>
                <w:rFonts w:cs="Arial"/>
              </w:rPr>
              <w:t xml:space="preserve">NOMBRE: </w:t>
            </w:r>
            <w:r w:rsidR="00AF7E6B" w:rsidRPr="008542B7">
              <w:rPr>
                <w:rFonts w:cs="Arial"/>
              </w:rPr>
              <w:t xml:space="preserve"> </w:t>
            </w:r>
            <w:r w:rsidR="00C21114">
              <w:rPr>
                <w:rFonts w:cs="Arial"/>
              </w:rPr>
              <w:t>EDGAR HERNÁN ALFONSO LIZARAZO</w:t>
            </w:r>
          </w:p>
          <w:p w:rsidR="00C21114" w:rsidRDefault="006823D9" w:rsidP="00D53DDF">
            <w:pPr>
              <w:rPr>
                <w:rFonts w:cs="Arial"/>
              </w:rPr>
            </w:pPr>
            <w:r w:rsidRPr="008542B7">
              <w:rPr>
                <w:rFonts w:cs="Arial"/>
              </w:rPr>
              <w:t xml:space="preserve">PREGRADO: </w:t>
            </w:r>
            <w:r w:rsidR="00C21114">
              <w:rPr>
                <w:rFonts w:cs="Arial"/>
              </w:rPr>
              <w:t>Ingeniero Industrial.  Universidad Distrital Francisco José de Caldas (2001)</w:t>
            </w:r>
          </w:p>
          <w:p w:rsidR="00824C83" w:rsidRPr="008542B7" w:rsidRDefault="006823D9" w:rsidP="00D53DDF">
            <w:pPr>
              <w:rPr>
                <w:rFonts w:cs="Arial"/>
              </w:rPr>
            </w:pPr>
            <w:r w:rsidRPr="008542B7">
              <w:rPr>
                <w:rFonts w:cs="Arial"/>
              </w:rPr>
              <w:t xml:space="preserve">POSTGRADO: </w:t>
            </w:r>
            <w:r w:rsidR="00C21114">
              <w:rPr>
                <w:rFonts w:cs="Arial"/>
              </w:rPr>
              <w:t>Magíster en Ingeniería Industrial.  Universidad de los Andes (2008).</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50BF3" w:rsidRDefault="006823D9" w:rsidP="00A50BF3">
            <w:pPr>
              <w:pStyle w:val="Ttulo4"/>
              <w:tabs>
                <w:tab w:val="clear" w:pos="864"/>
              </w:tabs>
              <w:ind w:left="0" w:firstLine="0"/>
              <w:jc w:val="center"/>
              <w:rPr>
                <w:rFonts w:cs="Arial"/>
                <w:b/>
              </w:rPr>
            </w:pPr>
            <w:r w:rsidRPr="00A50BF3">
              <w:rPr>
                <w:rFonts w:cs="Arial"/>
                <w:b/>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rsidTr="00C14F02">
        <w:tblPrEx>
          <w:tblCellMar>
            <w:top w:w="0" w:type="dxa"/>
            <w:bottom w:w="0" w:type="dxa"/>
          </w:tblCellMar>
        </w:tblPrEx>
        <w:trPr>
          <w:trHeight w:val="350"/>
        </w:trPr>
        <w:tc>
          <w:tcPr>
            <w:tcW w:w="3338" w:type="dxa"/>
            <w:tcBorders>
              <w:top w:val="single" w:sz="4" w:space="0" w:color="auto"/>
              <w:left w:val="single" w:sz="4" w:space="0" w:color="auto"/>
              <w:bottom w:val="single" w:sz="4" w:space="0" w:color="auto"/>
              <w:right w:val="single" w:sz="4" w:space="0" w:color="auto"/>
            </w:tcBorders>
          </w:tcPr>
          <w:p w:rsidR="006823D9" w:rsidRDefault="006823D9" w:rsidP="00C14F02">
            <w:pPr>
              <w:rPr>
                <w:rFonts w:cs="Arial"/>
              </w:rPr>
            </w:pPr>
          </w:p>
          <w:p w:rsidR="00B65054" w:rsidRDefault="00B65054" w:rsidP="00C14F02">
            <w:pPr>
              <w:rPr>
                <w:rFonts w:cs="Arial"/>
              </w:rPr>
            </w:pPr>
          </w:p>
          <w:p w:rsidR="00B65054" w:rsidRPr="00A50BF3" w:rsidRDefault="00B65054" w:rsidP="00C14F02">
            <w:pPr>
              <w:rPr>
                <w:rFonts w:cs="Arial"/>
              </w:rPr>
            </w:pPr>
          </w:p>
        </w:tc>
        <w:tc>
          <w:tcPr>
            <w:tcW w:w="3170" w:type="dxa"/>
            <w:tcBorders>
              <w:top w:val="single" w:sz="4" w:space="0" w:color="auto"/>
              <w:left w:val="single" w:sz="4" w:space="0" w:color="auto"/>
              <w:bottom w:val="single" w:sz="4" w:space="0" w:color="auto"/>
              <w:right w:val="single" w:sz="4" w:space="0" w:color="auto"/>
            </w:tcBorders>
          </w:tcPr>
          <w:p w:rsidR="006A7DA7" w:rsidRPr="00A50BF3" w:rsidRDefault="006A7DA7" w:rsidP="00D53DDF">
            <w:pPr>
              <w:rPr>
                <w:rFonts w:cs="Arial"/>
              </w:rPr>
            </w:pPr>
          </w:p>
        </w:tc>
        <w:tc>
          <w:tcPr>
            <w:tcW w:w="1830" w:type="dxa"/>
            <w:tcBorders>
              <w:top w:val="single" w:sz="4" w:space="0" w:color="auto"/>
              <w:left w:val="single" w:sz="4" w:space="0" w:color="auto"/>
              <w:bottom w:val="single" w:sz="4" w:space="0" w:color="auto"/>
              <w:right w:val="single" w:sz="4" w:space="0" w:color="auto"/>
            </w:tcBorders>
          </w:tcPr>
          <w:p w:rsidR="00A50BF3" w:rsidRPr="00A50BF3" w:rsidRDefault="00A50BF3" w:rsidP="007D54F3">
            <w:pPr>
              <w:rPr>
                <w:rFonts w:cs="Arial"/>
              </w:rPr>
            </w:pPr>
          </w:p>
        </w:tc>
        <w:tc>
          <w:tcPr>
            <w:tcW w:w="1018" w:type="dxa"/>
            <w:tcBorders>
              <w:top w:val="single" w:sz="4" w:space="0" w:color="auto"/>
              <w:left w:val="single" w:sz="4" w:space="0" w:color="auto"/>
              <w:bottom w:val="single" w:sz="4" w:space="0" w:color="auto"/>
              <w:right w:val="single" w:sz="4" w:space="0" w:color="auto"/>
            </w:tcBorders>
          </w:tcPr>
          <w:p w:rsidR="00A50BF3" w:rsidRPr="00A50BF3" w:rsidRDefault="00A50BF3" w:rsidP="00D53DDF">
            <w:pPr>
              <w:rPr>
                <w:rFonts w:cs="Arial"/>
              </w:rPr>
            </w:pP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ECE"/>
    <w:multiLevelType w:val="hybridMultilevel"/>
    <w:tmpl w:val="3200AF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3">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D67DCF"/>
    <w:multiLevelType w:val="hybridMultilevel"/>
    <w:tmpl w:val="D0F28550"/>
    <w:lvl w:ilvl="0" w:tplc="F7F41026">
      <w:start w:val="3"/>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7">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F410E95"/>
    <w:multiLevelType w:val="hybridMultilevel"/>
    <w:tmpl w:val="0A022D44"/>
    <w:lvl w:ilvl="0" w:tplc="0C0A0001">
      <w:start w:val="1"/>
      <w:numFmt w:val="bullet"/>
      <w:lvlText w:val=""/>
      <w:lvlJc w:val="left"/>
      <w:pPr>
        <w:tabs>
          <w:tab w:val="num" w:pos="720"/>
        </w:tabs>
        <w:ind w:left="720" w:hanging="360"/>
      </w:pPr>
      <w:rPr>
        <w:rFonts w:ascii="Symbol" w:hAnsi="Symbol" w:hint="default"/>
      </w:rPr>
    </w:lvl>
    <w:lvl w:ilvl="1" w:tplc="D144DCCA">
      <w:start w:val="8"/>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C9E3C24"/>
    <w:multiLevelType w:val="hybridMultilevel"/>
    <w:tmpl w:val="E544F15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2">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7692F86"/>
    <w:multiLevelType w:val="hybridMultilevel"/>
    <w:tmpl w:val="5A3C3A6A"/>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5">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7D807A8"/>
    <w:multiLevelType w:val="hybridMultilevel"/>
    <w:tmpl w:val="E88CCB4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ED5599"/>
    <w:multiLevelType w:val="hybridMultilevel"/>
    <w:tmpl w:val="6FAA6FFE"/>
    <w:lvl w:ilvl="0" w:tplc="AC305EC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9911444"/>
    <w:multiLevelType w:val="hybridMultilevel"/>
    <w:tmpl w:val="3F540A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9F166A1"/>
    <w:multiLevelType w:val="hybridMultilevel"/>
    <w:tmpl w:val="A97A4CC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5"/>
  </w:num>
  <w:num w:numId="4">
    <w:abstractNumId w:val="4"/>
  </w:num>
  <w:num w:numId="5">
    <w:abstractNumId w:val="1"/>
  </w:num>
  <w:num w:numId="6">
    <w:abstractNumId w:val="17"/>
  </w:num>
  <w:num w:numId="7">
    <w:abstractNumId w:val="9"/>
  </w:num>
  <w:num w:numId="8">
    <w:abstractNumId w:val="22"/>
  </w:num>
  <w:num w:numId="9">
    <w:abstractNumId w:val="20"/>
  </w:num>
  <w:num w:numId="10">
    <w:abstractNumId w:val="3"/>
  </w:num>
  <w:num w:numId="11">
    <w:abstractNumId w:val="12"/>
  </w:num>
  <w:num w:numId="12">
    <w:abstractNumId w:val="16"/>
  </w:num>
  <w:num w:numId="13">
    <w:abstractNumId w:val="19"/>
  </w:num>
  <w:num w:numId="14">
    <w:abstractNumId w:val="8"/>
  </w:num>
  <w:num w:numId="15">
    <w:abstractNumId w:val="7"/>
  </w:num>
  <w:num w:numId="16">
    <w:abstractNumId w:val="13"/>
  </w:num>
  <w:num w:numId="17">
    <w:abstractNumId w:val="21"/>
  </w:num>
  <w:num w:numId="18">
    <w:abstractNumId w:val="10"/>
  </w:num>
  <w:num w:numId="19">
    <w:abstractNumId w:val="23"/>
  </w:num>
  <w:num w:numId="20">
    <w:abstractNumId w:val="14"/>
  </w:num>
  <w:num w:numId="21">
    <w:abstractNumId w:val="11"/>
  </w:num>
  <w:num w:numId="22">
    <w:abstractNumId w:val="5"/>
  </w:num>
  <w:num w:numId="23">
    <w:abstractNumId w:val="18"/>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03927"/>
    <w:rsid w:val="00010651"/>
    <w:rsid w:val="000174EF"/>
    <w:rsid w:val="000241EB"/>
    <w:rsid w:val="0005010C"/>
    <w:rsid w:val="0007621C"/>
    <w:rsid w:val="000A0190"/>
    <w:rsid w:val="000B4323"/>
    <w:rsid w:val="000F0684"/>
    <w:rsid w:val="000F3DE8"/>
    <w:rsid w:val="00106A81"/>
    <w:rsid w:val="001463AE"/>
    <w:rsid w:val="00154383"/>
    <w:rsid w:val="00163F8F"/>
    <w:rsid w:val="001A1336"/>
    <w:rsid w:val="001A7125"/>
    <w:rsid w:val="001C1B52"/>
    <w:rsid w:val="001C2547"/>
    <w:rsid w:val="001E4198"/>
    <w:rsid w:val="001E7CA8"/>
    <w:rsid w:val="00211826"/>
    <w:rsid w:val="00213718"/>
    <w:rsid w:val="00220F57"/>
    <w:rsid w:val="002513DE"/>
    <w:rsid w:val="00295476"/>
    <w:rsid w:val="00297804"/>
    <w:rsid w:val="002A4B39"/>
    <w:rsid w:val="002B2B80"/>
    <w:rsid w:val="002D243F"/>
    <w:rsid w:val="002D4D73"/>
    <w:rsid w:val="00303790"/>
    <w:rsid w:val="00311433"/>
    <w:rsid w:val="003174EA"/>
    <w:rsid w:val="00340A43"/>
    <w:rsid w:val="00390AAA"/>
    <w:rsid w:val="003C161E"/>
    <w:rsid w:val="0040377F"/>
    <w:rsid w:val="00424CC6"/>
    <w:rsid w:val="0043490B"/>
    <w:rsid w:val="0048274C"/>
    <w:rsid w:val="004E28F9"/>
    <w:rsid w:val="004E4D9E"/>
    <w:rsid w:val="00520F72"/>
    <w:rsid w:val="00541BD5"/>
    <w:rsid w:val="0056252E"/>
    <w:rsid w:val="0057642E"/>
    <w:rsid w:val="00585439"/>
    <w:rsid w:val="00591EA2"/>
    <w:rsid w:val="005A1E93"/>
    <w:rsid w:val="005A2B7C"/>
    <w:rsid w:val="005C39A5"/>
    <w:rsid w:val="0061229A"/>
    <w:rsid w:val="00612BD2"/>
    <w:rsid w:val="006467CD"/>
    <w:rsid w:val="006823D9"/>
    <w:rsid w:val="006A7DA7"/>
    <w:rsid w:val="006C5AD3"/>
    <w:rsid w:val="006E67BD"/>
    <w:rsid w:val="006F1808"/>
    <w:rsid w:val="00733E52"/>
    <w:rsid w:val="007A3B27"/>
    <w:rsid w:val="007D54F3"/>
    <w:rsid w:val="007F04DC"/>
    <w:rsid w:val="007F07D6"/>
    <w:rsid w:val="007F0E11"/>
    <w:rsid w:val="00824C83"/>
    <w:rsid w:val="00836393"/>
    <w:rsid w:val="008542B7"/>
    <w:rsid w:val="0088338C"/>
    <w:rsid w:val="008B107A"/>
    <w:rsid w:val="008E5C50"/>
    <w:rsid w:val="008F030C"/>
    <w:rsid w:val="008F1225"/>
    <w:rsid w:val="009266FC"/>
    <w:rsid w:val="00933486"/>
    <w:rsid w:val="0095425E"/>
    <w:rsid w:val="009823DD"/>
    <w:rsid w:val="009B332F"/>
    <w:rsid w:val="009E7130"/>
    <w:rsid w:val="009F28F6"/>
    <w:rsid w:val="00A50BF3"/>
    <w:rsid w:val="00A57690"/>
    <w:rsid w:val="00A709BC"/>
    <w:rsid w:val="00A7569B"/>
    <w:rsid w:val="00A771D9"/>
    <w:rsid w:val="00A9513B"/>
    <w:rsid w:val="00AA7264"/>
    <w:rsid w:val="00AB1C4D"/>
    <w:rsid w:val="00AB3E93"/>
    <w:rsid w:val="00AF27DB"/>
    <w:rsid w:val="00AF7E6B"/>
    <w:rsid w:val="00B2688B"/>
    <w:rsid w:val="00B4239F"/>
    <w:rsid w:val="00B53845"/>
    <w:rsid w:val="00B62148"/>
    <w:rsid w:val="00B65054"/>
    <w:rsid w:val="00BD49C4"/>
    <w:rsid w:val="00C05ED7"/>
    <w:rsid w:val="00C14F02"/>
    <w:rsid w:val="00C21114"/>
    <w:rsid w:val="00C2371E"/>
    <w:rsid w:val="00C24DE1"/>
    <w:rsid w:val="00C45479"/>
    <w:rsid w:val="00C610EF"/>
    <w:rsid w:val="00C71C27"/>
    <w:rsid w:val="00C71D8E"/>
    <w:rsid w:val="00CC65C8"/>
    <w:rsid w:val="00D2105A"/>
    <w:rsid w:val="00D31AC7"/>
    <w:rsid w:val="00D53DDF"/>
    <w:rsid w:val="00D63586"/>
    <w:rsid w:val="00D7625C"/>
    <w:rsid w:val="00D77DBF"/>
    <w:rsid w:val="00D962BD"/>
    <w:rsid w:val="00DA3A91"/>
    <w:rsid w:val="00DE445E"/>
    <w:rsid w:val="00DF6F39"/>
    <w:rsid w:val="00E45D2F"/>
    <w:rsid w:val="00E64FC0"/>
    <w:rsid w:val="00E72061"/>
    <w:rsid w:val="00E82A50"/>
    <w:rsid w:val="00E840F0"/>
    <w:rsid w:val="00E845A3"/>
    <w:rsid w:val="00E87F6F"/>
    <w:rsid w:val="00E92A48"/>
    <w:rsid w:val="00EA12FB"/>
    <w:rsid w:val="00EA56DE"/>
    <w:rsid w:val="00EC7084"/>
    <w:rsid w:val="00F3231C"/>
    <w:rsid w:val="00F51B37"/>
    <w:rsid w:val="00F61BBE"/>
    <w:rsid w:val="00F97D0F"/>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10C"/>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character" w:styleId="Hipervnculo">
    <w:name w:val="Hyperlink"/>
    <w:basedOn w:val="Fuentedeprrafopredeter"/>
    <w:rsid w:val="00DA3A91"/>
    <w:rPr>
      <w:color w:val="0000FF"/>
      <w:u w:val="single"/>
    </w:rPr>
  </w:style>
  <w:style w:type="character" w:customStyle="1" w:styleId="small">
    <w:name w:val="small"/>
    <w:basedOn w:val="Fuentedeprrafopredeter"/>
    <w:rsid w:val="00DA3A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3116</Words>
  <Characters>17140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2011-11-24T14:46:00Z</dcterms:created>
  <dcterms:modified xsi:type="dcterms:W3CDTF">2011-11-24T14:46:00Z</dcterms:modified>
</cp:coreProperties>
</file>